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emf" ContentType="image/x-emf"/>
  <Override PartName="/word/embeddings/oleObject1.docx" ContentType="application/vnd.openxmlformats-officedocument.wordprocessingml.document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529" w:hanging="0"/>
        <w:rPr/>
      </w:pPr>
      <w:r>
        <w:rPr>
          <w:sz w:val="24"/>
          <w:szCs w:val="24"/>
        </w:rPr>
        <w:t>Приложение</w:t>
      </w:r>
    </w:p>
    <w:p>
      <w:pPr>
        <w:pStyle w:val="Normal"/>
        <w:ind w:left="5529" w:hanging="0"/>
        <w:rPr/>
      </w:pPr>
      <w:r>
        <w:rPr>
          <w:sz w:val="24"/>
          <w:szCs w:val="24"/>
        </w:rPr>
        <w:t xml:space="preserve">к приказу Министерства образования </w:t>
      </w:r>
    </w:p>
    <w:p>
      <w:pPr>
        <w:pStyle w:val="Normal"/>
        <w:ind w:left="5529" w:hanging="0"/>
        <w:rPr/>
      </w:pPr>
      <w:r>
        <w:rPr>
          <w:sz w:val="24"/>
          <w:szCs w:val="24"/>
        </w:rPr>
        <w:t>и науки Курской области</w:t>
      </w:r>
    </w:p>
    <w:p>
      <w:pPr>
        <w:pStyle w:val="Normal"/>
        <w:ind w:left="5529" w:hanging="0"/>
        <w:rPr/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29.01.2024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1-115</w:t>
      </w:r>
    </w:p>
    <w:p>
      <w:pPr>
        <w:pStyle w:val="Normal"/>
        <w:ind w:left="5529" w:hanging="0"/>
        <w:rPr>
          <w:sz w:val="24"/>
          <w:szCs w:val="24"/>
        </w:rPr>
      </w:pPr>
      <w:r>
        <w:rPr/>
      </w:r>
    </w:p>
    <w:p>
      <w:pPr>
        <w:pStyle w:val="Normal"/>
        <w:ind w:left="5529" w:hanging="0"/>
        <w:rPr>
          <w:sz w:val="24"/>
          <w:szCs w:val="24"/>
        </w:rPr>
      </w:pPr>
      <w:r>
        <w:rPr/>
      </w:r>
    </w:p>
    <w:p>
      <w:pPr>
        <w:pStyle w:val="1"/>
        <w:suppressAutoHyphens w:val="true"/>
        <w:overflowPunct w:val="false"/>
        <w:ind w:right="0" w:hanging="0"/>
        <w:textAlignment w:val="auto"/>
        <w:rPr/>
      </w:pPr>
      <w:r>
        <w:rPr>
          <w:bCs/>
          <w:sz w:val="28"/>
          <w:szCs w:val="28"/>
        </w:rPr>
        <w:t>Положение</w:t>
      </w:r>
    </w:p>
    <w:p>
      <w:pPr>
        <w:pStyle w:val="Normal"/>
        <w:numPr>
          <w:ilvl w:val="0"/>
          <w:numId w:val="1"/>
        </w:numPr>
        <w:jc w:val="center"/>
        <w:rPr/>
      </w:pPr>
      <w:r>
        <w:rPr>
          <w:b/>
          <w:sz w:val="28"/>
          <w:szCs w:val="28"/>
        </w:rPr>
        <w:t>по организации доставки экзаменационных материалов</w:t>
      </w:r>
    </w:p>
    <w:p>
      <w:pPr>
        <w:pStyle w:val="Normal"/>
        <w:numPr>
          <w:ilvl w:val="0"/>
          <w:numId w:val="1"/>
        </w:numPr>
        <w:jc w:val="center"/>
        <w:rPr/>
      </w:pPr>
      <w:r>
        <w:rPr>
          <w:b/>
          <w:sz w:val="28"/>
          <w:szCs w:val="28"/>
        </w:rPr>
        <w:t xml:space="preserve">для проведения государственной итоговой аттестации </w:t>
      </w:r>
    </w:p>
    <w:p>
      <w:pPr>
        <w:pStyle w:val="Normal"/>
        <w:numPr>
          <w:ilvl w:val="0"/>
          <w:numId w:val="1"/>
        </w:numPr>
        <w:jc w:val="center"/>
        <w:rPr/>
      </w:pPr>
      <w:r>
        <w:rPr>
          <w:b/>
          <w:sz w:val="28"/>
          <w:szCs w:val="28"/>
        </w:rPr>
        <w:t>по образовательным программам среднего общего образования</w:t>
      </w:r>
    </w:p>
    <w:p>
      <w:pPr>
        <w:pStyle w:val="Normal"/>
        <w:numPr>
          <w:ilvl w:val="0"/>
          <w:numId w:val="1"/>
        </w:numPr>
        <w:jc w:val="center"/>
        <w:rPr/>
      </w:pPr>
      <w:r>
        <w:rPr>
          <w:b/>
          <w:sz w:val="28"/>
          <w:szCs w:val="28"/>
        </w:rPr>
        <w:t>в форме единого государственного экзамена</w:t>
      </w:r>
    </w:p>
    <w:p>
      <w:pPr>
        <w:pStyle w:val="1"/>
        <w:numPr>
          <w:ilvl w:val="0"/>
          <w:numId w:val="1"/>
        </w:numPr>
        <w:suppressAutoHyphens w:val="true"/>
        <w:overflowPunct w:val="false"/>
        <w:ind w:right="0" w:hanging="0"/>
        <w:textAlignment w:val="auto"/>
        <w:rPr/>
      </w:pPr>
      <w:r>
        <w:rPr>
          <w:sz w:val="28"/>
          <w:szCs w:val="28"/>
        </w:rPr>
        <w:t>в Курской области в 2024 году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widowControl/>
        <w:suppressAutoHyphens w:val="true"/>
        <w:overflowPunct w:val="false"/>
        <w:ind w:right="0" w:hanging="0"/>
        <w:textAlignment w:val="auto"/>
        <w:rPr/>
      </w:pPr>
      <w:r>
        <w:rPr>
          <w:bCs/>
          <w:sz w:val="28"/>
          <w:szCs w:val="28"/>
        </w:rPr>
        <w:t xml:space="preserve">1. Общие положения </w:t>
      </w:r>
    </w:p>
    <w:p>
      <w:pPr>
        <w:pStyle w:val="Style26"/>
        <w:ind w:left="709" w:hanging="0"/>
        <w:rPr>
          <w:szCs w:val="28"/>
          <w:highlight w:val="yellow"/>
          <w:lang w:eastAsia="ru-RU"/>
        </w:rPr>
      </w:pPr>
      <w:r>
        <w:rPr>
          <w:szCs w:val="28"/>
          <w:highlight w:val="yellow"/>
          <w:lang w:eastAsia="ru-RU"/>
        </w:rPr>
      </w:r>
    </w:p>
    <w:p>
      <w:pPr>
        <w:pStyle w:val="Style26"/>
        <w:spacing w:before="240" w:after="0"/>
        <w:ind w:left="0" w:firstLine="709"/>
        <w:rPr/>
      </w:pPr>
      <w:r>
        <w:rPr>
          <w:szCs w:val="28"/>
          <w:lang w:eastAsia="ru-RU"/>
        </w:rPr>
        <w:t xml:space="preserve">1.1. </w:t>
      </w:r>
      <w:r>
        <w:rPr>
          <w:szCs w:val="28"/>
        </w:rPr>
        <w:t>Положение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Курской области в 2024 году (далее – Положение) определяет порядок организации доставки экзаменационных материалов (далее – ЭМ) для проведения государственной итоговой аттестации по образовательным программам среднего общего образования (далее – ГИА-XI) в форме единого государственного экзамена (далее – ЕГЭ) в Курскую область в 2024 году, процедуру взаимодействия лиц, участвующих в процессе доставки ЭМ, процедуру распределения, комплектации и выдачи ЭМ членам государственной экзаменационной комиссии Курской области (далее – члены ГЭК).</w:t>
      </w:r>
    </w:p>
    <w:p>
      <w:pPr>
        <w:pStyle w:val="Style26"/>
        <w:ind w:left="0" w:firstLine="709"/>
        <w:rPr>
          <w:szCs w:val="28"/>
          <w:highlight w:val="yellow"/>
        </w:rPr>
      </w:pPr>
      <w:r>
        <w:rPr>
          <w:szCs w:val="28"/>
        </w:rPr>
        <w:t xml:space="preserve">1.2. ЭМ, изготовленные по бумажной технологии, а также ЭМ,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изготовленные</w:t>
      </w:r>
      <w:r>
        <w:rPr>
          <w:szCs w:val="28"/>
        </w:rPr>
        <w:t xml:space="preserve"> рельефно-точечным шрифтом Брайля, доставляются на региональный склад Управления специальной связи по Курской области (далее – Перевозчик) в коробах отдельно для Курской области.</w:t>
      </w:r>
    </w:p>
    <w:p>
      <w:pPr>
        <w:pStyle w:val="Style26"/>
        <w:ind w:left="0" w:firstLine="709"/>
        <w:rPr/>
      </w:pPr>
      <w:r>
        <w:rPr>
          <w:szCs w:val="28"/>
        </w:rPr>
        <w:t xml:space="preserve">ЭМ в электронном виде доставляются по сети «Интернет»                             в зашифрованном виде непосредственно в пункты проведения экзаменов        </w:t>
      </w:r>
      <w:r>
        <w:rPr>
          <w:sz w:val="28"/>
          <w:szCs w:val="28"/>
        </w:rPr>
        <w:t>(далее – ППЭ) с помощью специализированного программного обеспечения.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Доставка ЭМ на региональный склад Перевозчика осуществляется не позднее чем за пять календарных дней до даты проведения соответствующего экзамена.</w:t>
      </w:r>
      <w:r>
        <w:rPr/>
        <w:t xml:space="preserve">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Региональный склад Перевозчика оборудуется системой видеонаблюдения и должен соответствовать нормам пожарной и информационной безопасности.</w:t>
      </w:r>
    </w:p>
    <w:p>
      <w:pPr>
        <w:pStyle w:val="Normal"/>
        <w:ind w:firstLine="709"/>
        <w:jc w:val="both"/>
        <w:rPr>
          <w:highlight w:val="yellow"/>
        </w:rPr>
      </w:pPr>
      <w:r>
        <w:rPr>
          <w:sz w:val="28"/>
          <w:szCs w:val="28"/>
        </w:rPr>
        <w:t>1.3. Обеспечение сохранности ЭМ, место и условия хранения ЭМ, требования к соблюдению режима информационной безопасности регламентированы Положением по организации приема, передачи, учета,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 в Курской области                    в 2024 году, утвержденным приказом Министерства образования и науки Курской области.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1.4. Выдача ЭМ осуществляется только после сканирования коробов с ЭМ с помощью специального программного обеспечения «Удаленная станция приемки» и распределения ЭМ 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ППЭ</w:t>
      </w:r>
      <w:r>
        <w:rPr>
          <w:sz w:val="28"/>
          <w:szCs w:val="28"/>
        </w:rPr>
        <w:t xml:space="preserve"> в соответствии с количеством запланированных участников с помощью специального программного обеспечения «Удаленная станция приемки».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1.5. Для взаимодействия с представителями Перевозчика и по вопросам хранения, распределения и комплектации ЭМ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упаковочных</w:t>
      </w:r>
      <w:r>
        <w:rPr>
          <w:spacing w:val="6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2"/>
          <w:sz w:val="28"/>
        </w:rPr>
        <w:t xml:space="preserve">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Министерство образования и науки Курской области назначает: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 работника</w:t>
      </w:r>
      <w:r>
        <w:rPr>
          <w:sz w:val="28"/>
          <w:szCs w:val="28"/>
        </w:rPr>
        <w:t xml:space="preserve"> (работников), отвечающего за координацию деятельности лиц, участвующих в процессе доставки, распределения и выдачи ЭМ и упакованных материалов (далее - Ответственный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</w:t>
      </w:r>
      <w:r>
        <w:rPr>
          <w:sz w:val="28"/>
          <w:szCs w:val="28"/>
        </w:rPr>
        <w:t>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работника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работников</w:t>
      </w:r>
      <w:r>
        <w:rPr>
          <w:sz w:val="28"/>
          <w:szCs w:val="28"/>
        </w:rPr>
        <w:t>), ответственного за получение и распределение ЭМ на территории склада Перевозчика (далее - Ответственный грузополучатель);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работников</w:t>
      </w:r>
      <w:r>
        <w:rPr>
          <w:sz w:val="28"/>
          <w:szCs w:val="28"/>
        </w:rPr>
        <w:t xml:space="preserve"> регионального центра обработки информации Областного казенного учреждения «Информационно-аналитический центр» Курской области (далее – РЦОИ), ответственных за проведение работ по распределению ЭМ по ППЭ, работе со специальным программным обеспечением «Удаленная станция приемки» (далее 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работников</w:t>
      </w:r>
      <w:r>
        <w:rPr>
          <w:sz w:val="28"/>
          <w:szCs w:val="28"/>
        </w:rPr>
        <w:t xml:space="preserve"> РЦОИ).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осуществлении работ с ЭМ на складе Перевозчика обязательно присутствие Ответственного грузополучателя ЭМ.</w:t>
      </w:r>
      <w:bookmarkStart w:id="0" w:name="_Toc413337542"/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Контактная информация об Ответственном грузополучателе, его согласие на обработку персональных данных, информация об организации-грузополучателе направляется официальным письмом (по запросу) в </w:t>
      </w:r>
      <w:r>
        <w:rPr>
          <w:bCs/>
          <w:color w:val="000000"/>
          <w:spacing w:val="-6"/>
          <w:sz w:val="28"/>
          <w:szCs w:val="28"/>
          <w:shd w:fill="auto" w:val="clear"/>
        </w:rPr>
        <w:t>Федеральное государственное бюджетное учреждение «Федеральный центр тестирования» (далее – ФГБУ</w:t>
      </w:r>
      <w:r>
        <w:rPr>
          <w:sz w:val="28"/>
          <w:szCs w:val="28"/>
        </w:rPr>
        <w:t xml:space="preserve"> «ФЦТ»).</w:t>
      </w:r>
    </w:p>
    <w:p>
      <w:pPr>
        <w:pStyle w:val="Default"/>
        <w:ind w:firstLine="708"/>
        <w:jc w:val="both"/>
        <w:rPr/>
      </w:pPr>
      <w:r>
        <w:rPr>
          <w:rFonts w:eastAsia="Times New Roman"/>
          <w:sz w:val="28"/>
          <w:szCs w:val="28"/>
          <w:lang w:eastAsia="ru-RU"/>
        </w:rPr>
        <w:t xml:space="preserve">1.6. Органы, осуществляющие управление в сфере образования муниципальных районов и городских округов Курской области определяют </w:t>
      </w:r>
      <w:r>
        <w:rPr>
          <w:sz w:val="28"/>
          <w:szCs w:val="28"/>
        </w:rPr>
        <w:t xml:space="preserve">ответственного грузополучателя в муниципалитете (руководитель органа, осуществляющего управление в сфере образования муниципального района (городского округа) Курской области, или уполномоченное им лицо) для взаимодействия с 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lang w:val="ru-RU" w:eastAsia="en-US" w:bidi="ar-SA"/>
        </w:rPr>
        <w:t>работниками</w:t>
      </w:r>
      <w:r>
        <w:rPr>
          <w:sz w:val="28"/>
          <w:szCs w:val="28"/>
        </w:rPr>
        <w:t xml:space="preserve"> РЦОИ по вопросам получения ЭМ для ППЭ муниципалитета.</w:t>
      </w:r>
    </w:p>
    <w:p>
      <w:pPr>
        <w:pStyle w:val="Default"/>
        <w:ind w:firstLine="708"/>
        <w:jc w:val="both"/>
        <w:rPr/>
      </w:pPr>
      <w:r>
        <w:rPr>
          <w:sz w:val="28"/>
          <w:szCs w:val="28"/>
        </w:rPr>
        <w:t>Копия приказа о назначении и контактная информация об ответственном грузополучателе в муниципалитете, его согласие на обработку персональных данных направляется официальным письмом (по запросу) в Областное казенное учреждение «Информационно-аналитический центр» Курской области.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1.7. Для взаимодействия с членами ГЭК, ответственными грузополучателями в муниципалитете приказом Министерства образования и науки Курской области назначаются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работники</w:t>
      </w:r>
      <w:r>
        <w:rPr>
          <w:sz w:val="28"/>
          <w:szCs w:val="28"/>
        </w:rPr>
        <w:t xml:space="preserve"> (работник) РЦОИ, ответственные за проведение работ по приемке ЭМ на территории РЦОИ.</w:t>
      </w:r>
    </w:p>
    <w:p>
      <w:pPr>
        <w:pStyle w:val="Normal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overflowPunct w:val="false"/>
        <w:jc w:val="center"/>
        <w:textAlignment w:val="auto"/>
        <w:rPr/>
      </w:pPr>
      <w:bookmarkStart w:id="1" w:name="_Toc413337543"/>
      <w:bookmarkEnd w:id="0"/>
      <w:r>
        <w:rPr>
          <w:b/>
          <w:sz w:val="28"/>
          <w:szCs w:val="28"/>
        </w:rPr>
        <w:t xml:space="preserve">2. </w:t>
      </w:r>
      <w:bookmarkEnd w:id="1"/>
      <w:r>
        <w:rPr>
          <w:b/>
          <w:sz w:val="28"/>
          <w:szCs w:val="28"/>
        </w:rPr>
        <w:t>Доставка, комплектование и передача членами ГЭК ЭМ, изготовленн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ых</w:t>
      </w:r>
      <w:r>
        <w:rPr>
          <w:b/>
          <w:sz w:val="28"/>
          <w:szCs w:val="28"/>
        </w:rPr>
        <w:t xml:space="preserve"> по бумажной технологии и рельефно-точечным шрифтом Брайля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2.1. ЭМ, изготовленные по бумажной технологии используются в ППЭ, расположенных на дому, в лечебных учреждениях, а также в учреждениях, исполняющих наказание в виде лишения свободы.</w:t>
      </w:r>
    </w:p>
    <w:p>
      <w:pPr>
        <w:pStyle w:val="Normal"/>
        <w:ind w:firstLine="709"/>
        <w:jc w:val="both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ЭМ,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изготовленные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рельефно-точечным шрифтом Брайля используются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в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ППЭ, расположенных на базе образовательн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ых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организаций и/или в ППЭ расположенных на дому.</w:t>
      </w:r>
    </w:p>
    <w:p>
      <w:pPr>
        <w:pStyle w:val="Normal"/>
        <w:ind w:firstLine="709"/>
        <w:jc w:val="both"/>
        <w:rPr/>
      </w:pPr>
      <w:r>
        <w:rPr>
          <w:b w:val="false"/>
          <w:bCs w:val="false"/>
          <w:sz w:val="28"/>
          <w:szCs w:val="28"/>
        </w:rPr>
        <w:t>2.2.</w:t>
      </w:r>
      <w:r>
        <w:rPr>
          <w:b/>
          <w:sz w:val="28"/>
          <w:szCs w:val="28"/>
        </w:rPr>
        <w:t xml:space="preserve"> Не менее чем за пять рабочих дней</w:t>
      </w:r>
      <w:r>
        <w:rPr>
          <w:sz w:val="28"/>
          <w:szCs w:val="28"/>
        </w:rPr>
        <w:t xml:space="preserve"> до даты проведения соответствующего экзамена Ответственный работник направляет представителю Перевозчика на согласование график проведения работ на территории регионального склада Перевозчика (график получения ЭМ с регионального склада), а также список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работников</w:t>
      </w:r>
      <w:r>
        <w:rPr>
          <w:sz w:val="28"/>
          <w:szCs w:val="28"/>
        </w:rPr>
        <w:t xml:space="preserve"> РЦОИ, допускаемых к работе с ЭМ на территории регионального склада Перевозчика.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графике указывается: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учебный предмет;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планируемая дата и время проведения работ;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ФИО Ответственного грузополучателя;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количество и ФИО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работников</w:t>
      </w:r>
      <w:r>
        <w:rPr>
          <w:sz w:val="28"/>
          <w:szCs w:val="28"/>
        </w:rPr>
        <w:t xml:space="preserve"> РЦОИ с указанием паспортных данных.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составлении графика учитывается время, требуемое на обработку и подготовку к выдаче пакетов с распределенными ЭМ, изготовленны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ми</w:t>
      </w:r>
      <w:r>
        <w:rPr>
          <w:sz w:val="28"/>
          <w:szCs w:val="28"/>
        </w:rPr>
        <w:t xml:space="preserve"> по бумажной технологии и ЭМ,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изготовленными рельефно-точечным шрифтом Брайля</w:t>
      </w:r>
      <w:r>
        <w:rPr>
          <w:sz w:val="28"/>
          <w:szCs w:val="28"/>
        </w:rPr>
        <w:t>. Возможно проведение работ в выходные и праздничные дни, а также в ночное время, по предварительному согласованию с Перевозчиком.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2.3. После согласования графика проведения работ с ЭМ на территории регионального склада (графика получения ЭМ с регионального склада) Перевозчик готовит необходимое количество рабочих мест для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работников</w:t>
      </w:r>
      <w:r>
        <w:rPr>
          <w:sz w:val="28"/>
          <w:szCs w:val="28"/>
        </w:rPr>
        <w:t xml:space="preserve"> РЦОИ. Количество работников, одновременно работающих с ЭМ, не должно превышать четырех человек (большее количество работников согласовывается с Перевозчиком в индивидуальном порядке). 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Работникам</w:t>
      </w:r>
      <w:r>
        <w:rPr>
          <w:sz w:val="28"/>
          <w:szCs w:val="28"/>
        </w:rPr>
        <w:t xml:space="preserve"> РЦОИ, Ответственному грузополучателю для допуска на территорию регионального склада Перевозчика необходимо иметь при себе документ, удостоверяющий личность (паспорт).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2.4. Согласно графику проведения работ (графику получения ЭМ с регионального склада), представители Перевозчика вручают Ответственному грузополучателю короба с ЭМ, не нарушая их целостности, по реестру Ф5 (Приложение № 1 к настоящему Положению).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отдельных случаях возможно вручение ЭМ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работнику</w:t>
      </w:r>
      <w:r>
        <w:rPr>
          <w:sz w:val="28"/>
          <w:szCs w:val="28"/>
        </w:rPr>
        <w:t xml:space="preserve">, на которого организацией-грузополучателем выписана доверенность на получение ЭМ с указанными в ней сроками действия доверенности.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Работнику</w:t>
      </w:r>
      <w:r>
        <w:rPr>
          <w:sz w:val="28"/>
          <w:szCs w:val="28"/>
        </w:rPr>
        <w:t xml:space="preserve"> необходимо иметь при себе оригинал и копию доверенности. Оригинал возвращается грузополучателю, копия передается Перевозчику.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2.5. При получении ЭМ необходимо проверить соответствие количества коробов,</w:t>
      </w:r>
      <w:r>
        <w:rPr/>
        <w:t xml:space="preserve"> </w:t>
      </w:r>
      <w:r>
        <w:rPr>
          <w:sz w:val="28"/>
          <w:szCs w:val="28"/>
        </w:rPr>
        <w:t>количеству заказанных ЭМ, целостность их упаковки, информацию на адресной этикетке короба:</w:t>
      </w:r>
    </w:p>
    <w:p>
      <w:pPr>
        <w:pStyle w:val="ListParagraph"/>
        <w:ind w:left="709" w:firstLine="709"/>
        <w:rPr/>
      </w:pPr>
      <w:r>
        <w:rPr>
          <w:sz w:val="28"/>
          <w:szCs w:val="28"/>
        </w:rPr>
        <w:t>- адрес грузополучателя;</w:t>
      </w:r>
    </w:p>
    <w:p>
      <w:pPr>
        <w:pStyle w:val="ListParagraph"/>
        <w:ind w:left="709" w:firstLine="709"/>
        <w:rPr/>
      </w:pPr>
      <w:r>
        <w:rPr>
          <w:sz w:val="28"/>
          <w:szCs w:val="28"/>
        </w:rPr>
        <w:t>- учебный предмет;</w:t>
      </w:r>
    </w:p>
    <w:p>
      <w:pPr>
        <w:pStyle w:val="ListParagraph"/>
        <w:ind w:left="709" w:firstLine="709"/>
        <w:rPr/>
      </w:pPr>
      <w:r>
        <w:rPr>
          <w:sz w:val="28"/>
          <w:szCs w:val="28"/>
        </w:rPr>
        <w:t>- дата проведения соответствующего экзамена;</w:t>
      </w:r>
    </w:p>
    <w:p>
      <w:pPr>
        <w:pStyle w:val="ListParagraph"/>
        <w:ind w:left="709" w:firstLine="709"/>
        <w:rPr/>
      </w:pPr>
      <w:r>
        <w:rPr>
          <w:sz w:val="28"/>
          <w:szCs w:val="28"/>
        </w:rPr>
        <w:t>- номера коробов, указанных в реестре Ф5.</w:t>
      </w:r>
    </w:p>
    <w:p>
      <w:pPr>
        <w:pStyle w:val="ListParagraph"/>
        <w:ind w:left="0" w:firstLine="709"/>
        <w:jc w:val="both"/>
        <w:rPr/>
      </w:pPr>
      <w:r>
        <w:rPr>
          <w:sz w:val="28"/>
          <w:szCs w:val="28"/>
        </w:rPr>
        <w:t>2.6. После сдачи-приема коробов Ответственный грузополучатель расписывается и ставит печать в двух экземплярах реестра Ф5. Один экземпляр реестра Ф5 остается у Ответственного грузополучателя, второй передается Перевозчику.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2.7.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Работники</w:t>
      </w:r>
      <w:r>
        <w:rPr>
          <w:sz w:val="28"/>
          <w:szCs w:val="28"/>
        </w:rPr>
        <w:t xml:space="preserve"> РЦОИ под контролем Ответственного грузополучателя проводят сканирование штрихкодов коробов с ЭМ, в том числе с помощью специального программного обеспечения «Удаленная станция приемки».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2.8. При соответствии информации с отсканированных штрихкодов коробов с количеством заказанных ЭМ,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работники</w:t>
      </w:r>
      <w:r>
        <w:rPr>
          <w:sz w:val="28"/>
          <w:szCs w:val="28"/>
        </w:rPr>
        <w:t xml:space="preserve"> РЦОИ проводят вскрытие коробов с ЭМ и сканирование пакетов.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2.9.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Работники</w:t>
      </w:r>
      <w:r>
        <w:rPr>
          <w:sz w:val="28"/>
          <w:szCs w:val="28"/>
        </w:rPr>
        <w:t xml:space="preserve"> РЦОИ комплектуют и распределяют ЭМ по ППЭ в соответствии с количеством запланированных участников с помощью специального программного обеспечения «Удаленная станция приемки».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Во время проведения работ допускается присутствие представителей Перевозчика.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2.10. На пакеты наносятся наклейки, предоставляемые Перевозчиком и адресные бирки (Приложение № 2 к настоящему Положению).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2.11. Доставку на региональный склад Перевозчика необходимого количества возвратных доставочных пакетов (далее – ВДП) и других упаковочных материалов для упаковки комплектов материалов для ППЭ обеспечивает Ответственный грузополучатель.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2.12.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доставочный пакет</w:t>
      </w:r>
      <w:r>
        <w:rPr>
          <w:sz w:val="28"/>
          <w:szCs w:val="28"/>
        </w:rPr>
        <w:t xml:space="preserve"> вкладываются: ЭМ, ВДП, пакет для возврата ЭМ, пакет руководителя ППЭ; используется один доставочный пакет на каждый ППЭ.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2.13. После окончания комплектования доставочного пакета для ППЭ с необходимым количеством ЭМ на «Удаленной станции приемки» формируется «</w:t>
      </w:r>
      <w:r>
        <w:rPr>
          <w:rFonts w:eastAsia="Calibri"/>
          <w:color w:val="000000"/>
          <w:sz w:val="28"/>
          <w:szCs w:val="28"/>
        </w:rPr>
        <w:t>Опись доставочного пакета</w:t>
      </w:r>
      <w:r>
        <w:rPr>
          <w:sz w:val="28"/>
          <w:szCs w:val="28"/>
        </w:rPr>
        <w:t>» и «</w:t>
      </w:r>
      <w:r>
        <w:rPr>
          <w:rFonts w:eastAsia="Calibri"/>
          <w:color w:val="000000"/>
          <w:sz w:val="28"/>
          <w:szCs w:val="28"/>
        </w:rPr>
        <w:t>Акт приема-передачи экзаменационных материалов ППЭ</w:t>
      </w:r>
      <w:r>
        <w:rPr>
          <w:sz w:val="28"/>
          <w:szCs w:val="28"/>
        </w:rPr>
        <w:t>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Опись доставочного пакета</w:t>
      </w:r>
      <w:r>
        <w:rPr>
          <w:sz w:val="28"/>
          <w:szCs w:val="28"/>
        </w:rPr>
        <w:t>» распечатывается на принтере и вкладывается в карман сформированного пакета.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«Акт приема-передачи экзаменационных материалов ППЭ» распечатывается на принтере и вкладывается внутрь сформированного пакета.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«Опись доставочного пакета» содержит следующую информацию: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 код региона;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 код органа местного самоуправления;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 код ППЭ;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 номер пакета;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наименование и адрес образовательной организации, на базе которой организован ППЭ;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 наименование содержимого пакета;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наименование учебного предмета и дата проведения соответствующего экзамена;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ФИО лица, упаковавшего пакет с ЭМ.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На форме «</w:t>
      </w:r>
      <w:r>
        <w:rPr>
          <w:rFonts w:eastAsia="Calibri"/>
          <w:color w:val="000000"/>
          <w:sz w:val="28"/>
          <w:szCs w:val="28"/>
        </w:rPr>
        <w:t>Опись доставочного пакета</w:t>
      </w:r>
      <w:r>
        <w:rPr>
          <w:sz w:val="28"/>
          <w:szCs w:val="28"/>
        </w:rPr>
        <w:t>» необходимо наличие печати.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2.14. Комплект материалов для ППЭ должен содержать: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- 1 пакет, содержащий ЭМ, изготовленны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sz w:val="28"/>
          <w:szCs w:val="28"/>
        </w:rPr>
        <w:t xml:space="preserve"> по бумажной технологии (количество индивидуальных комплектов (далее – ИК) в пакете с ЭМ - 5) или пакет, содержащий ЭМ, изготовленные рельефно-точечным шрифтом Брайля (количество ИК в пакете с ЭМ — 1) (далее — спецпакет с ЭМ);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 1 пакет для возврата ЭМ из ППЭ в РЦОИ после завершения экзамена;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 1 ВДП для использованных бланков участника в аудитории;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 1 ВДП для испорченного/бракованного ИК в аудитории;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 1 ВДП для черновиков;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 1 ВДП для использованных КИМ и контрольных листов;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- 1 конверт для материалов ППЭ (акты, служебные записки, формы, протоколы, ведомости и др.);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пакет руководителя ППЭ (акты, протоколы, формы апелляций, списки распределения участников ГИА-XI и работников ППЭ, ведомости, отчеты и др.) в случае использования бумажной технологии.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  <w:szCs w:val="28"/>
        </w:rPr>
        <w:t xml:space="preserve">2.15.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Работники</w:t>
      </w:r>
      <w:r>
        <w:rPr>
          <w:color w:val="auto"/>
          <w:sz w:val="28"/>
          <w:szCs w:val="28"/>
        </w:rPr>
        <w:t xml:space="preserve"> РЦО</w:t>
      </w:r>
      <w:r>
        <w:rPr>
          <w:sz w:val="28"/>
          <w:szCs w:val="28"/>
        </w:rPr>
        <w:t xml:space="preserve">И передают запечатанные пакеты Перевозчику на хранение по реестру Ф1 (Приложение № 3 к настоящему Положению). Реестр Ф1 на передаваемые пакеты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работники</w:t>
      </w:r>
      <w:r>
        <w:rPr>
          <w:sz w:val="28"/>
          <w:szCs w:val="28"/>
        </w:rPr>
        <w:t xml:space="preserve"> РЦОИ заполняют самостоятельно в двух экземплярах.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На заполненных реестрах Ф1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работники</w:t>
      </w:r>
      <w:r>
        <w:rPr>
          <w:sz w:val="28"/>
          <w:szCs w:val="28"/>
        </w:rPr>
        <w:t xml:space="preserve"> РЦОИ и Перевозчика расписываются и ставят печати своих организаций. Один экземпляр реестра Ф1 передается Ответственному грузополучателю, второй остается у Перевозчика. Принятые пакеты хранятся на региональном складе Перевозчика.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2.16. Оставшиеся после распределения ЭМ упаковываются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работниками</w:t>
      </w:r>
      <w:r>
        <w:rPr>
          <w:sz w:val="28"/>
          <w:szCs w:val="28"/>
        </w:rPr>
        <w:t xml:space="preserve"> РЦОИ в пакеты с пометкой «Неиспользованные ЭМ» на адресной бирке, предоставленной Перевозчиком (Приложение № 2 к настоящему Положению), (адресная бирка должна быть полностью заполнена).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Работники</w:t>
      </w:r>
      <w:r>
        <w:rPr>
          <w:sz w:val="28"/>
          <w:szCs w:val="28"/>
        </w:rPr>
        <w:t xml:space="preserve"> РЦОИ передают запечатанные пакеты с неиспользованными ЭМ Перевозчику на хранение по реестру Ф1. Реестр Ф1 на передаваемые пакеты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Работники</w:t>
      </w:r>
      <w:r>
        <w:rPr>
          <w:sz w:val="28"/>
          <w:szCs w:val="28"/>
        </w:rPr>
        <w:t xml:space="preserve"> РЦОИ также заполняют самостоятельно в двух экземплярах.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На заполненных реестрах Ф1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работники</w:t>
      </w:r>
      <w:r>
        <w:rPr>
          <w:sz w:val="28"/>
          <w:szCs w:val="28"/>
        </w:rPr>
        <w:t xml:space="preserve"> РЦОИ и Перевозчика расписываются и ставят печати своих организаций. Один экземпляр реестра Ф1 передается Ответственному грузополучателю, второй остается у Перевозчика.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Пакеты с пометкой на адресной бирке «Неиспользованные ЭМ» Перевозчик вручает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работникам</w:t>
      </w:r>
      <w:r>
        <w:rPr>
          <w:sz w:val="28"/>
          <w:szCs w:val="28"/>
        </w:rPr>
        <w:t xml:space="preserve"> РЦОИ после завершения соответствующего периода проведения экзаменов.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2.17. Выдача ЭМ, изготовленных по бумажной технологии, и ЭМ, изготовленных рельефно-точечным шрифтом Брайля осуществляется Перевозчиком в день соответствующего экзамена с 00:00 лично прибывшему на региональный склад члену ГЭК. Не менее чем за три рабочих дня до даты соответствующего экзамена Ответственный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</w:t>
      </w:r>
      <w:r>
        <w:rPr>
          <w:sz w:val="28"/>
          <w:szCs w:val="28"/>
        </w:rPr>
        <w:t xml:space="preserve"> направляет Перевозчику график приезда членов ГЭК на территорию регионального склада с указанием ФИО членов ГЭК, паспортных данных, согласия на обработку персональных данных, времени приезда, номеров автомобилей (в случае необходимости въезда на территорию регионального склада).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При выдаче ЭМ Перевозчик должен проверить соответствие паспортных данных информации, указанной в графике приезда членов ГЭК для соответствующего ППЭ.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2.18. Член ГЭК должен иметь при себе документ, удостоверяющий личность и копию страницы этого документа с фотографией, которую он передает представителю Перевозчика (указанная копия в дальнейшем прикрепляется к реестру Ф5).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2.19. Представитель Перевозчика вручает подготовленные ранее и запечатанные пакеты с ЭМ членам ГЭК по реестру Ф5.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Член ГЭК до подписания реестра Ф5 обязан проверить соответствие количества пакетов с ЭМ, целостность их упаковки и информацию адресной бирки.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2.20. После сдачи-приема пакетов с ЭМ член ГЭК расписывается в двух экземплярах заранее подготовленного Перевозчиком реестра Ф5. Один экземпляр подписанного реестра Ф5 передаётся члену ГЭК, второй остается у Перевозчика.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2.21. Вскрытие пакетов с ЭМ, пакетов с материалами для ППЭ после их комплектования на территории регионального склада Перевозчика и до передачи их руководителю ППЭ в ППЭ запрещено. После передачи ЭМ ответственность за их сохранность, соблюдение режима информационной безопасности несет член ГЭК до момента передачи ЭМ руководителю ППЭ.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2.22. При использовании в ППЭ бумажной технологии использованные бланки и формы, использованные </w:t>
      </w:r>
      <w:r>
        <w:rPr>
          <w:sz w:val="28"/>
          <w:szCs w:val="26"/>
          <w:lang w:eastAsia="en-US"/>
        </w:rPr>
        <w:t>контрольные измерительные материалы (далее - КИМ)</w:t>
      </w:r>
      <w:r>
        <w:rPr>
          <w:sz w:val="28"/>
          <w:szCs w:val="28"/>
        </w:rPr>
        <w:t>, испорченные ИК, использованные и неиспользованные электронные носители (иностранный язык раздел «Аудирование») из ППЭ доставляются в РЦОИ членом ГЭК самостоятельно в день проведения экзамена.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2.22.1. По окончании экзамена в ППЭ организатор в аудитории упаковывает: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- 1 ВДП с использованными бланками участника в аудитории;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- 1 ВДП с испорченным (бракованным) ИК в аудитории (при наличии);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- 1 ВДП с использованными КИМ и контрольными листами;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- 1 ВДП с черновиками.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2.22.1.1. Неиспользованные ИК, использованные и неиспользованные электронные носители (иностранный язык раздел «Аудирование») организатор в аудитории передает руководителю ППЭ для упаковки ЭМ в Штабе ППЭ.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2.22.1.2 Материалы ППЭ (акты, служебные записки, формы, протоколы, ведомости и др.) упаковываются в отдельный конверт.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2.22.1.3. Руководитель ППЭ упаковывает вышеперечисленные материалы в один пакет и передает члену ГЭК по форме ППЭ-14-01 «Акт приема-передачи экзаменационных материалов в ППЭ», которая заполняется в двух экземплярах.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2.22.1.4. Член ГЭК передает все материалы из ППЭ ответственному работнику РЦОИ по форме ППЭ-14-01 «Акт приема-передачи экзаменационных материалов в ППЭ».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</w:t>
      </w:r>
      <w:r>
        <w:rPr>
          <w:sz w:val="28"/>
          <w:szCs w:val="28"/>
        </w:rPr>
        <w:t xml:space="preserve"> РЦОИ проверяет наличие передаваемых материалов по форме ППЭ-14-01 «Акт приема-передачи экзаменационных материалов в ППЭ». После проверки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</w:t>
      </w:r>
      <w:r>
        <w:rPr>
          <w:sz w:val="28"/>
          <w:szCs w:val="28"/>
        </w:rPr>
        <w:t xml:space="preserve"> РЦОИ расписывается, указывает ФИО и ставит дату приемки материалов в двух экземплярах формы ППЭ-14-01 «Акт приема-передачи экзаменационных материалов в ППЭ».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Один экземпляр формы ППЭ-14-01 «Акт приема-передачи экзаменационных материалов в ППЭ» остается в РЦОИ, второй передается члену ГЭК.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2.23. После передачи ЭМ специалистам РЦОИ хранение экзаменационных материалов осуществляется в хранилище РЦОИ с соблюдением требований информационной безопасности.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Неиспользованные и использованные ЭМ хранятся в РЦОИ до 1 марта 2025 года, черновики - в течение месяца после проведения экзамена. По истечении указанного срока перечисленные материалы уничтожаются лицами, назначенными Министерством образования и науки Курской области.</w:t>
      </w:r>
    </w:p>
    <w:p>
      <w:pPr>
        <w:pStyle w:val="Normal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3. Комплектование и передача членами ГЭК ЭМ, доставляемых по сети «Интернет»</w:t>
      </w:r>
    </w:p>
    <w:p>
      <w:pPr>
        <w:pStyle w:val="Normal"/>
        <w:ind w:right="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overflowPunct w:val="false"/>
        <w:ind w:right="-1" w:firstLine="566"/>
        <w:jc w:val="both"/>
        <w:textAlignment w:val="auto"/>
        <w:rPr/>
      </w:pPr>
      <w:r>
        <w:rPr>
          <w:sz w:val="28"/>
          <w:szCs w:val="26"/>
          <w:lang w:eastAsia="en-US"/>
        </w:rPr>
        <w:t>3.1. В ППЭ для проведения ЕГЭ, расположенные на базе общеобразовательных организаций Курской области, ЭМ доставляются с федерального уровня непосредственно в ППЭ по сети «Интернет» с использованием специализированного программного обеспечения «Станция авторизации».</w:t>
      </w:r>
    </w:p>
    <w:p>
      <w:pPr>
        <w:pStyle w:val="Normal"/>
        <w:widowControl w:val="false"/>
        <w:tabs>
          <w:tab w:val="clear" w:pos="720"/>
          <w:tab w:val="left" w:pos="2205" w:leader="none"/>
        </w:tabs>
        <w:overflowPunct w:val="false"/>
        <w:ind w:right="-1" w:firstLine="566"/>
        <w:jc w:val="both"/>
        <w:textAlignment w:val="auto"/>
        <w:rPr/>
      </w:pPr>
      <w:r>
        <w:rPr>
          <w:sz w:val="28"/>
          <w:szCs w:val="26"/>
          <w:lang w:eastAsia="en-US"/>
        </w:rPr>
        <w:t>3.2. Комплекты ЭМ, содержащие КИМ ЕГЭ и комплект бланков ЕГЭ (бланк регистрации, бланк ответов № 1, бланк ответов № 2 (лист 1 и лист 2)), формируются в электронном виде, при этом каждый электронный КИМ и комплект бланков является уникальным.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rFonts w:eastAsia="Calibri"/>
          <w:sz w:val="28"/>
          <w:szCs w:val="28"/>
        </w:rPr>
        <w:t xml:space="preserve">3.3. Для процедуры расшифровки электронных ЭМ необходимо наличие ключа доступа к ЭМ и </w:t>
      </w:r>
      <w:r>
        <w:rPr>
          <w:color w:val="000000"/>
          <w:sz w:val="28"/>
          <w:szCs w:val="28"/>
        </w:rPr>
        <w:t>ключа шифрования члена государственной экзаменационной комиссии, записанного на защищенном внешнем носителе (далее - токен члена ГЭК)</w:t>
      </w:r>
      <w:r>
        <w:rPr>
          <w:rFonts w:eastAsia="Calibri"/>
          <w:sz w:val="28"/>
          <w:szCs w:val="28"/>
        </w:rPr>
        <w:t xml:space="preserve">. 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rFonts w:eastAsia="Calibri"/>
          <w:sz w:val="28"/>
          <w:szCs w:val="28"/>
        </w:rPr>
        <w:t>Количество членов ГЭК, назначенных в ППЭ, определяется из расчета один член ГЭК на каждые пять аудиторий, но не менее двух членов ГЭК на ППЭ.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rFonts w:eastAsia="Calibri"/>
          <w:sz w:val="28"/>
          <w:szCs w:val="28"/>
        </w:rPr>
        <w:t>3.4. Ключи доступа к ЭМ формируются для каждого ППЭ Курской области на каждый день экзамена и направляются в Курскую область через специализированный федеральный портал непосредственно перед экзаменом</w:t>
      </w:r>
      <w:r>
        <w:rPr>
          <w:sz w:val="28"/>
          <w:szCs w:val="26"/>
          <w:lang w:eastAsia="en-US"/>
        </w:rPr>
        <w:t xml:space="preserve"> (начиная с 09:30 по местному времени), для скачивания ключа доступа к ЭМ используется токен члена ГЭК.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3.5. Для ППЭ, в которые осуществляется доставка ЭМ по сети «Интернет», запароленный архив пакета руководителя ППЭ направляется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работниками</w:t>
      </w:r>
      <w:r>
        <w:rPr>
          <w:sz w:val="28"/>
          <w:szCs w:val="28"/>
        </w:rPr>
        <w:t xml:space="preserve"> РЦОИ в день проведения контроля технической готовности в период прохождения ППЭ контроля технической готовности и присутствия в ППЭ членов ГЭК. Пароль к архиву пакета руководителя ППЭ направляется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работниками</w:t>
      </w:r>
      <w:r>
        <w:rPr>
          <w:sz w:val="28"/>
          <w:szCs w:val="28"/>
        </w:rPr>
        <w:t xml:space="preserve"> РЦОИ в ППЭ в день проведения экзамена в 07:00.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3.6. Для упаковки ЭМ после окончания экзамена, используются ВДП, необходимое количество которых рассчитывается исходя из следующих потребностей на одну аудиторию: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- 1 ВДП для бланков участников экзаменов;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- 1 ВДП для бракованных/испорченных ИК;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- 1 ВДП для использованных КИМ и контрольных листов;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- 1 ВДП для использованных черновиков;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- 1 ВДП для переупаковки бланков участников (только при использовании технологии сканирования ЭМ в Штабе ППЭ при проведении ЕГЭ по иностранным языкам (раздел «Говорение»)).</w:t>
      </w:r>
    </w:p>
    <w:p>
      <w:pPr>
        <w:pStyle w:val="Normal"/>
        <w:tabs>
          <w:tab w:val="clear" w:pos="720"/>
          <w:tab w:val="left" w:pos="558" w:leader="none"/>
        </w:tabs>
        <w:ind w:hanging="0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3.8. Комплектация упаковочных материалов - ВДП для проведения экзаменов проводится в РЦОИ. Выдача пакетов с ВДП для проведения экзаменов в ППЭ по всем учебным предметам в основные и резервные сроки каждого периода осуществляется в соответствии с графиком, утвержденным приказом Министерства образования и науки Курской области,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работниками</w:t>
      </w:r>
      <w:r>
        <w:rPr>
          <w:sz w:val="28"/>
          <w:szCs w:val="28"/>
        </w:rPr>
        <w:t xml:space="preserve"> РЦОИ не позднее чем за пять календарных дней до начала основных и (или) резервных дней соответствующего периода проведения ГИА-XI в форме ЕГЭ (при наличии ВДП в РЦОИ) лично прибывшему в РЦОИ лицу, ответственному грузополучателю в муниципалитете.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Ответственный грузополучатель в муниципалитете обеспечивает хранение пакетов с ВДП с соблюдением требований информационной безопасности.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3.9. Пакеты с ВДП ответственный грузополучатель в муниципалитете самостоятельно в день получения ВДП доставляет в орган, осуществляющий управление в сфере образования муниципального района (городского округа) Курской области для последующей передачи руководителю ППЭ.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3.10. По окончании экзамена в ППЭ организатор в аудитории упаковывает: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- 1 ВДП с использованными КИМ и контрольными листами;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- 1 ВДП с использованными бланками участников;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- 1 ВДП с испорченными (бракованными) ЭМ (при наличии);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- 1 ВДП с черновиками.</w:t>
      </w:r>
    </w:p>
    <w:p>
      <w:pPr>
        <w:pStyle w:val="Normal"/>
        <w:overflowPunct w:val="false"/>
        <w:ind w:firstLine="567"/>
        <w:jc w:val="both"/>
        <w:textAlignment w:val="auto"/>
        <w:rPr/>
      </w:pPr>
      <w:r>
        <w:rPr>
          <w:spacing w:val="-6"/>
          <w:sz w:val="28"/>
          <w:szCs w:val="28"/>
        </w:rPr>
        <w:t>3.11. По окончании экзамена руководитель ППЭ в присутствии члена ГЭК формирует пакеты для передачи в РЦОИ:</w:t>
      </w:r>
    </w:p>
    <w:p>
      <w:pPr>
        <w:pStyle w:val="Normal"/>
        <w:overflowPunct w:val="false"/>
        <w:ind w:firstLine="567"/>
        <w:jc w:val="both"/>
        <w:textAlignment w:val="auto"/>
        <w:rPr/>
      </w:pPr>
      <w:r>
        <w:rPr>
          <w:spacing w:val="-6"/>
          <w:sz w:val="28"/>
          <w:szCs w:val="28"/>
        </w:rPr>
        <w:t>-  с использованными бланками (по количеству аудиторий проведения);</w:t>
      </w:r>
    </w:p>
    <w:p>
      <w:pPr>
        <w:pStyle w:val="Normal"/>
        <w:overflowPunct w:val="false"/>
        <w:ind w:firstLine="567"/>
        <w:jc w:val="both"/>
        <w:textAlignment w:val="auto"/>
        <w:rPr/>
      </w:pPr>
      <w:r>
        <w:rPr>
          <w:spacing w:val="-6"/>
          <w:sz w:val="28"/>
          <w:szCs w:val="28"/>
        </w:rPr>
        <w:t>-  с использованными КИМ и контрольными листами (по количеству аудиторий проведения);</w:t>
      </w:r>
    </w:p>
    <w:p>
      <w:pPr>
        <w:pStyle w:val="Normal"/>
        <w:overflowPunct w:val="false"/>
        <w:ind w:firstLine="567"/>
        <w:jc w:val="both"/>
        <w:textAlignment w:val="auto"/>
        <w:rPr/>
      </w:pPr>
      <w:r>
        <w:rPr>
          <w:spacing w:val="-6"/>
          <w:sz w:val="28"/>
          <w:szCs w:val="28"/>
        </w:rPr>
        <w:t>-  с испорченными (бракованными) ЭМ (при наличии);</w:t>
      </w:r>
    </w:p>
    <w:p>
      <w:pPr>
        <w:pStyle w:val="Normal"/>
        <w:overflowPunct w:val="false"/>
        <w:ind w:firstLine="567"/>
        <w:jc w:val="both"/>
        <w:textAlignment w:val="auto"/>
        <w:rPr/>
      </w:pPr>
      <w:r>
        <w:rPr>
          <w:spacing w:val="-6"/>
          <w:sz w:val="28"/>
          <w:szCs w:val="28"/>
        </w:rPr>
        <w:t>-  с использованными черновиками (по количеству аудиторий проведения).</w:t>
      </w:r>
    </w:p>
    <w:p>
      <w:pPr>
        <w:pStyle w:val="Normal"/>
        <w:overflowPunct w:val="false"/>
        <w:ind w:firstLine="567"/>
        <w:jc w:val="both"/>
        <w:textAlignment w:val="auto"/>
        <w:rPr/>
      </w:pPr>
      <w:r>
        <w:rPr>
          <w:spacing w:val="-6"/>
          <w:sz w:val="28"/>
          <w:szCs w:val="28"/>
        </w:rPr>
        <w:t xml:space="preserve">3.12. Материалы ППЭ (акты, служебные записки, формы, протоколы, ведомости и др.), которые передаются в государственную экзаменационную комиссию Курской области, апелляционную комиссию Курской области, РЦОИ руководитель ППЭ упаковывает в отдельный конверт. </w:t>
      </w:r>
    </w:p>
    <w:p>
      <w:pPr>
        <w:pStyle w:val="Normal"/>
        <w:overflowPunct w:val="false"/>
        <w:ind w:firstLine="567"/>
        <w:jc w:val="both"/>
        <w:textAlignment w:val="auto"/>
        <w:rPr/>
      </w:pPr>
      <w:r>
        <w:rPr>
          <w:spacing w:val="-6"/>
          <w:sz w:val="28"/>
          <w:szCs w:val="28"/>
        </w:rPr>
        <w:t xml:space="preserve">3.13. Руководитель ППЭ передает вышеперечисленные материалы члену ГЭК по форме ППЭ-14-01 «Акт приема-передачи экзаменационных материалов в ППЭ», 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sz w:val="28"/>
          <w:szCs w:val="28"/>
        </w:rPr>
        <w:t xml:space="preserve">3.14. Член ГЭК в день проведения экзамена передает все материалы из ППЭ, расположенных на базе общеобразовательных организаций г. Курска,  ответственному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работнику</w:t>
      </w:r>
      <w:r>
        <w:rPr>
          <w:sz w:val="28"/>
          <w:szCs w:val="28"/>
        </w:rPr>
        <w:t xml:space="preserve"> РЦОИ по форме ППЭ-14-01 «Акт приема-передачи экзаменационных материалов в ППЭ».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</w:t>
      </w:r>
      <w:r>
        <w:rPr>
          <w:sz w:val="28"/>
          <w:szCs w:val="28"/>
        </w:rPr>
        <w:t xml:space="preserve"> РЦОИ проверяет наличие передаваемых материалов по форме ППЭ-14-01 «Акт приема-передачи экзаменационных материалов в ППЭ». После проверки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работник</w:t>
      </w:r>
      <w:r>
        <w:rPr>
          <w:sz w:val="28"/>
          <w:szCs w:val="28"/>
        </w:rPr>
        <w:t xml:space="preserve"> РЦОИ расписывается, указывает ФИО и ставит дату приемки материалов в двух экземплярах формы ППЭ-14-01 «Акт приема-передачи экзаменационных материалов в ППЭ».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Один экземпляр формы ППЭ-14-01 «Акт приема-передачи экзаменационных материалов в ППЭ» остается в РЦОИ, второй передается члену ГЭК.</w:t>
      </w:r>
    </w:p>
    <w:p>
      <w:pPr>
        <w:pStyle w:val="Normal"/>
        <w:overflowPunct w:val="false"/>
        <w:ind w:firstLine="567"/>
        <w:jc w:val="both"/>
        <w:textAlignment w:val="auto"/>
        <w:rPr/>
      </w:pPr>
      <w:r>
        <w:rPr>
          <w:spacing w:val="-6"/>
          <w:sz w:val="28"/>
          <w:szCs w:val="28"/>
        </w:rPr>
        <w:t xml:space="preserve">3.15. После проведения экзамена с использованием технологии доставки экзаменационных материалов по сети «Интернет» в ППЭ (кроме ППЭ г. Курска) ВДП с использованными бланками, ВДП с использованными КИМ и контрольными листами, ВДП с испорченными (бракованными) ЭМ, </w:t>
      </w:r>
      <w:r>
        <w:rPr>
          <w:rFonts w:eastAsia="Times New Roman" w:cs="Times New Roman"/>
          <w:color w:val="auto"/>
          <w:spacing w:val="-6"/>
          <w:kern w:val="0"/>
          <w:sz w:val="28"/>
          <w:szCs w:val="28"/>
          <w:lang w:val="ru-RU" w:eastAsia="ru-RU" w:bidi="ar-SA"/>
        </w:rPr>
        <w:t>ВДП</w:t>
      </w:r>
      <w:r>
        <w:rPr>
          <w:spacing w:val="-6"/>
          <w:sz w:val="28"/>
          <w:szCs w:val="28"/>
        </w:rPr>
        <w:t xml:space="preserve"> с черновиками, конверты с материалами ППЭ (акты, служебные записки и т.д.) из ППЭ доставляются в места хранения ЭМ в муниципалитете членом ГЭК самостоятельно в день проведения экзамена и передаются ответственному грузополучателю в муниципалитете по Акту.</w:t>
      </w:r>
    </w:p>
    <w:p>
      <w:pPr>
        <w:pStyle w:val="Normal"/>
        <w:overflowPunct w:val="false"/>
        <w:ind w:firstLine="567"/>
        <w:jc w:val="both"/>
        <w:textAlignment w:val="auto"/>
        <w:rPr/>
      </w:pPr>
      <w:r>
        <w:rPr>
          <w:spacing w:val="-6"/>
          <w:sz w:val="28"/>
          <w:szCs w:val="28"/>
        </w:rPr>
        <w:t xml:space="preserve">3.16. До заседания апелляционной комиссии по рассмотрению апелляции о несогласии с выставленными баллами по соответствующему предмету, после проведения экзаменов, в соответствии с графиком, утвержденным приказом Министерства образования и науки Курской области, по согласованию с </w:t>
      </w:r>
      <w:r>
        <w:rPr>
          <w:rFonts w:eastAsia="Times New Roman" w:cs="Times New Roman"/>
          <w:color w:val="auto"/>
          <w:spacing w:val="-6"/>
          <w:kern w:val="0"/>
          <w:sz w:val="28"/>
          <w:szCs w:val="28"/>
          <w:lang w:val="ru-RU" w:eastAsia="ru-RU" w:bidi="ar-SA"/>
        </w:rPr>
        <w:t>работниками</w:t>
      </w:r>
      <w:r>
        <w:rPr>
          <w:spacing w:val="-6"/>
          <w:sz w:val="28"/>
          <w:szCs w:val="28"/>
        </w:rPr>
        <w:t xml:space="preserve"> РЦОИ ответственный грузополучатель в муниципалитете осуществляет передачу экзаменационных материалов в РЦОИ.</w:t>
      </w:r>
    </w:p>
    <w:p>
      <w:pPr>
        <w:pStyle w:val="Normal"/>
        <w:overflowPunct w:val="false"/>
        <w:ind w:firstLine="567"/>
        <w:jc w:val="both"/>
        <w:textAlignment w:val="auto"/>
        <w:rPr/>
      </w:pPr>
      <w:r>
        <w:rPr>
          <w:spacing w:val="-6"/>
          <w:sz w:val="28"/>
          <w:szCs w:val="28"/>
        </w:rPr>
        <w:t xml:space="preserve">3.17. Ответственный грузополучатель в муниципалитете передает все материалы из ППЭ ответственному </w:t>
      </w:r>
      <w:r>
        <w:rPr>
          <w:rFonts w:eastAsia="Times New Roman" w:cs="Times New Roman"/>
          <w:color w:val="auto"/>
          <w:spacing w:val="-6"/>
          <w:kern w:val="0"/>
          <w:sz w:val="28"/>
          <w:szCs w:val="28"/>
          <w:lang w:val="ru-RU" w:eastAsia="ru-RU" w:bidi="ar-SA"/>
        </w:rPr>
        <w:t>работнику</w:t>
      </w:r>
      <w:r>
        <w:rPr>
          <w:spacing w:val="-6"/>
          <w:sz w:val="28"/>
          <w:szCs w:val="28"/>
        </w:rPr>
        <w:t xml:space="preserve"> РЦОИ                                                            по форме ППЭ-14-01 «Акт приема-передачи экзаменационных материалов в ППЭ». </w:t>
      </w:r>
      <w:r>
        <w:rPr>
          <w:rFonts w:eastAsia="Times New Roman" w:cs="Times New Roman"/>
          <w:color w:val="auto"/>
          <w:spacing w:val="-6"/>
          <w:kern w:val="0"/>
          <w:sz w:val="28"/>
          <w:szCs w:val="28"/>
          <w:lang w:val="ru-RU" w:eastAsia="ru-RU" w:bidi="ar-SA"/>
        </w:rPr>
        <w:t>Работник</w:t>
      </w:r>
      <w:r>
        <w:rPr>
          <w:spacing w:val="-6"/>
          <w:sz w:val="28"/>
          <w:szCs w:val="28"/>
        </w:rPr>
        <w:t xml:space="preserve"> РЦОИ проверяет наличие передаваемых материалов                                                       по форме ППЭ-14-01. После проверки </w:t>
      </w:r>
      <w:r>
        <w:rPr>
          <w:rFonts w:eastAsia="Times New Roman" w:cs="Times New Roman"/>
          <w:color w:val="auto"/>
          <w:spacing w:val="-6"/>
          <w:kern w:val="0"/>
          <w:sz w:val="28"/>
          <w:szCs w:val="28"/>
          <w:lang w:val="ru-RU" w:eastAsia="ru-RU" w:bidi="ar-SA"/>
        </w:rPr>
        <w:t>работник</w:t>
      </w:r>
      <w:r>
        <w:rPr>
          <w:spacing w:val="-6"/>
          <w:sz w:val="28"/>
          <w:szCs w:val="28"/>
        </w:rPr>
        <w:t xml:space="preserve"> РЦОИ расписывается, указывает ФИО и ставит дату приемки материалов в двух экземплярах формы ППЭ-14-01 «Акт приема-передачи экзаменационных материалов в ППЭ».</w:t>
      </w:r>
    </w:p>
    <w:p>
      <w:pPr>
        <w:pStyle w:val="Normal"/>
        <w:overflowPunct w:val="false"/>
        <w:ind w:firstLine="567"/>
        <w:jc w:val="both"/>
        <w:textAlignment w:val="auto"/>
        <w:rPr/>
      </w:pPr>
      <w:r>
        <w:rPr>
          <w:spacing w:val="-6"/>
          <w:sz w:val="28"/>
          <w:szCs w:val="28"/>
        </w:rPr>
        <w:t>Один экземпляр формы ППЭ-14-01 «Акт приема-передачи экзаменационных материалов в ППЭ» остается в РЦОИ, второй передается ответственному грузополучателю в муниципалитете.</w:t>
      </w:r>
    </w:p>
    <w:p>
      <w:pPr>
        <w:pStyle w:val="Normal"/>
        <w:overflowPunct w:val="false"/>
        <w:ind w:firstLine="567"/>
        <w:jc w:val="both"/>
        <w:textAlignment w:val="auto"/>
        <w:rPr/>
      </w:pPr>
      <w:r>
        <w:rPr>
          <w:spacing w:val="-6"/>
          <w:sz w:val="28"/>
          <w:szCs w:val="28"/>
        </w:rPr>
        <w:t>3.18. После передачи ЭМ специалистам РЦОИ хранение экзаменационных материалов осуществляется в хранилище РЦОИ с соблюдением требований информационной безопасности.</w:t>
      </w:r>
    </w:p>
    <w:p>
      <w:pPr>
        <w:pStyle w:val="Normal"/>
        <w:overflowPunct w:val="false"/>
        <w:ind w:firstLine="567"/>
        <w:jc w:val="both"/>
        <w:textAlignment w:val="auto"/>
        <w:rPr/>
      </w:pPr>
      <w:r>
        <w:rPr>
          <w:spacing w:val="-6"/>
          <w:sz w:val="28"/>
          <w:szCs w:val="28"/>
        </w:rPr>
        <w:t>Неиспользованные и использованные ЭМ хранятся в РЦОИ до 1 марта 2025 года, черновики - в течение месяца после проведения экзамена. По истечении указанного срока перечисленные материалы уничтожаются лицами, назначенными Министерством образования и науки Курской области.</w:t>
      </w:r>
    </w:p>
    <w:p>
      <w:pPr>
        <w:pStyle w:val="Normal"/>
        <w:jc w:val="center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4</w:t>
      </w:r>
      <w:bookmarkStart w:id="2" w:name="_Toc413337546"/>
      <w:r>
        <w:rPr>
          <w:b/>
          <w:sz w:val="28"/>
          <w:szCs w:val="28"/>
        </w:rPr>
        <w:t>. Работа с «Удаленной станцией приемки» ЭМ</w:t>
      </w:r>
      <w:bookmarkEnd w:id="2"/>
    </w:p>
    <w:p>
      <w:pPr>
        <w:pStyle w:val="Normal"/>
        <w:ind w:right="2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4.1. «Удаленная станция приемки» предназначена для автоматизации работ по приемке и выдаче материалов без соединения с Единой распределенной базой данных (далее – ЕРБД).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4.2. Специалисты РЦОИ посредством функционала «Удаленная станция приемки» осуществляют выгрузку данных об ЭМ из ЕРБД на электронные носители.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4.3. После поступления ЭМ на бумажных носителях, ЭМ, изготовленных  рельефно-точечным шрифтом Брайля, на региональный склад Перевозчика, согласно графику проведения работ с ЭМ на территории регионального склада Перевозчика, специалисты РЦОИ прибывают на склад с данными об ЭМ из ЕРБД и с оборудованием, на котором установлена «Удаленная станция приемки».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4.4. ЭМ регистрируются с помощью специального программного обеспечения «Удаленная станция приемки», а именно производится: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сканирование штрихкодов и регистрация коробов с ЭМ;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определение корректности штрихкода в соответствии с выгруженными из ЕРБД данными;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печать ведомостей</w:t>
      </w:r>
      <w:r>
        <w:rPr/>
        <w:t xml:space="preserve"> </w:t>
      </w:r>
      <w:r>
        <w:rPr>
          <w:sz w:val="28"/>
          <w:szCs w:val="28"/>
        </w:rPr>
        <w:t>с информацией о количестве полученных коробов с ЭМ;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просмотр информации обо всех зарегистрированных объектах с возможностью фильтрации по статусу и предмету.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4.5. При распределении ЭМ по ППЭ на «Удаленной станции приемки» производится: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фиксация наименования ППЭ, которому выдаются ЭМ, – наименование ППЭ выбирается из выгруженных из ЕРБД списков;</w:t>
      </w:r>
    </w:p>
    <w:p>
      <w:pPr>
        <w:pStyle w:val="Normal"/>
        <w:tabs>
          <w:tab w:val="clear" w:pos="720"/>
          <w:tab w:val="left" w:pos="993" w:leader="none"/>
          <w:tab w:val="left" w:pos="1276" w:leader="none"/>
        </w:tabs>
        <w:ind w:firstLine="709"/>
        <w:jc w:val="both"/>
        <w:rPr/>
      </w:pPr>
      <w:r>
        <w:rPr>
          <w:sz w:val="28"/>
          <w:szCs w:val="28"/>
        </w:rPr>
        <w:t>-</w:t>
        <w:tab/>
        <w:t>фиксация наименования муниципального органа управления образованием, если ППЭ не определен – наименование муниципального органа управления образованием выбирается из выгруженных из ЕРБД списков;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определение допустимого списка предметов для выдачи в ППЭ;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sz w:val="28"/>
          <w:szCs w:val="28"/>
        </w:rPr>
        <w:tab/>
        <w:t>- сканирование и регистрация в «Удаленной станции приемки» выдаваемых коробов, спецпакетов с ЭМ, электронных носителей с проверкой на допустимость экзамена;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формирование и печать формы ППЭ-14-03;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просмотр информации обо всех зарегистрированных объектах с возможностью фильтрации по статусу, дате экзамена и периоду проведения ЕГЭ.</w:t>
      </w:r>
    </w:p>
    <w:p>
      <w:pPr>
        <w:sectPr>
          <w:headerReference w:type="default" r:id="rId2"/>
          <w:type w:val="nextPage"/>
          <w:pgSz w:w="11906" w:h="16838"/>
          <w:pgMar w:left="1276" w:right="851" w:header="720" w:top="777" w:footer="0" w:bottom="709" w:gutter="0"/>
          <w:pgNumType w:fmt="decimal"/>
          <w:formProt w:val="false"/>
          <w:titlePg/>
          <w:textDirection w:val="lrTb"/>
          <w:docGrid w:type="default" w:linePitch="272" w:charSpace="8192"/>
        </w:sectPr>
        <w:pStyle w:val="Normal"/>
        <w:ind w:firstLine="709"/>
        <w:jc w:val="both"/>
        <w:rPr/>
      </w:pPr>
      <w:r>
        <w:rPr>
          <w:sz w:val="28"/>
          <w:szCs w:val="28"/>
        </w:rPr>
        <w:t>4.6. По окончании работ работники РЦОИ синхронизируют данные с «Удаленной станции приемки» с данными РИС, используя установленную в РЦОИ Станцию приемки.</w:t>
      </w:r>
    </w:p>
    <w:p>
      <w:pPr>
        <w:pStyle w:val="Normal"/>
        <w:tabs>
          <w:tab w:val="clear" w:pos="720"/>
          <w:tab w:val="left" w:pos="12616" w:leader="none"/>
        </w:tabs>
        <w:ind w:left="12616" w:hanging="0"/>
        <w:rPr>
          <w:sz w:val="28"/>
          <w:szCs w:val="28"/>
        </w:rPr>
      </w:pPr>
      <w:r>
        <w:rPr>
          <w:sz w:val="24"/>
          <w:szCs w:val="24"/>
        </w:rPr>
        <w:t xml:space="preserve">Приложение №1 </w:t>
      </w:r>
    </w:p>
    <w:p>
      <w:pPr>
        <w:pStyle w:val="Normal"/>
        <w:ind w:left="12616" w:hanging="0"/>
        <w:rPr>
          <w:sz w:val="28"/>
          <w:szCs w:val="28"/>
        </w:rPr>
      </w:pPr>
      <w:r>
        <w:rPr>
          <w:sz w:val="24"/>
          <w:szCs w:val="24"/>
        </w:rPr>
        <w:t>к Положению</w:t>
      </w:r>
    </w:p>
    <w:p>
      <w:pPr>
        <w:pStyle w:val="Normal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Реестр формы Ф5. Пример заполнения</w:t>
      </w:r>
    </w:p>
    <w:p>
      <w:pPr>
        <w:pStyle w:val="Normal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sectPr>
          <w:headerReference w:type="default" r:id="rId4"/>
          <w:type w:val="nextPage"/>
          <w:pgSz w:orient="landscape" w:w="16838" w:h="11906"/>
          <w:pgMar w:left="1134" w:right="964" w:header="720" w:top="777" w:footer="0" w:bottom="851" w:gutter="0"/>
          <w:pgNumType w:fmt="decimal"/>
          <w:formProt w:val="false"/>
          <w:textDirection w:val="lrTb"/>
          <w:docGrid w:type="default" w:linePitch="272" w:charSpace="8192"/>
        </w:sectPr>
        <w:pStyle w:val="Normal"/>
        <w:rPr>
          <w:highlight w:val="yellow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7600950</wp:posOffset>
                </wp:positionH>
                <wp:positionV relativeFrom="paragraph">
                  <wp:posOffset>208280</wp:posOffset>
                </wp:positionV>
                <wp:extent cx="1776095" cy="292735"/>
                <wp:effectExtent l="0" t="0" r="0" b="0"/>
                <wp:wrapNone/>
                <wp:docPr id="1" name="Фигур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520" cy="29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5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Ф.И.О., подпись и печать Грузополучателя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4" stroked="f" style="position:absolute;margin-left:598.5pt;margin-top:16.4pt;width:139.75pt;height:22.9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5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Ф.И.О., подпись и печать Грузополучателя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2528570</wp:posOffset>
                </wp:positionH>
                <wp:positionV relativeFrom="paragraph">
                  <wp:posOffset>4646930</wp:posOffset>
                </wp:positionV>
                <wp:extent cx="2866390" cy="146050"/>
                <wp:effectExtent l="0" t="0" r="0" b="0"/>
                <wp:wrapNone/>
                <wp:docPr id="3" name="Фигур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0" cy="1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5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Количество мест по реестру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7" stroked="f" style="position:absolute;margin-left:199.1pt;margin-top:365.9pt;width:225.6pt;height:11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5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Количество мест по реестру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109855</wp:posOffset>
                </wp:positionH>
                <wp:positionV relativeFrom="paragraph">
                  <wp:posOffset>1155700</wp:posOffset>
                </wp:positionV>
                <wp:extent cx="1847215" cy="146050"/>
                <wp:effectExtent l="0" t="0" r="0" b="0"/>
                <wp:wrapNone/>
                <wp:docPr id="5" name="Фигура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440" cy="1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5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Приемный номер короба с ЭМ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6" stroked="f" style="position:absolute;margin-left:8.65pt;margin-top:91pt;width:145.35pt;height:11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5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Приемный номер короба с ЭМ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7738745</wp:posOffset>
                </wp:positionH>
                <wp:positionV relativeFrom="paragraph">
                  <wp:posOffset>902335</wp:posOffset>
                </wp:positionV>
                <wp:extent cx="1563370" cy="146050"/>
                <wp:effectExtent l="0" t="0" r="0" b="0"/>
                <wp:wrapNone/>
                <wp:docPr id="7" name="Фигур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60" cy="1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5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Грузополучатель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5" stroked="f" style="position:absolute;margin-left:609.35pt;margin-top:71.05pt;width:123pt;height:11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5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Грузополучатель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3600450</wp:posOffset>
                </wp:positionH>
                <wp:positionV relativeFrom="paragraph">
                  <wp:posOffset>951865</wp:posOffset>
                </wp:positionV>
                <wp:extent cx="4117340" cy="1690370"/>
                <wp:effectExtent l="0" t="0" r="0" b="0"/>
                <wp:wrapNone/>
                <wp:docPr id="9" name="Прямая со стрелкой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16600" cy="1689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4f81bd"/>
                          </a:solidFill>
                          <a:miter/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2379345</wp:posOffset>
                </wp:positionH>
                <wp:positionV relativeFrom="paragraph">
                  <wp:posOffset>2018665</wp:posOffset>
                </wp:positionV>
                <wp:extent cx="1318260" cy="934085"/>
                <wp:effectExtent l="0" t="0" r="0" b="0"/>
                <wp:wrapNone/>
                <wp:docPr id="10" name="Фигур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00" cy="93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5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305000, г.Курск, ул. Димитрова, 52, региональный центр обработки информации Областного казенного учреждения "Информационно-аналитический центр" Курской области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9" stroked="f" style="position:absolute;margin-left:187.35pt;margin-top:158.95pt;width:103.7pt;height:73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5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305000, г.Курск, ул. Димитрова, 52, региональный центр обработки информации Областного казенного учреждения "Информационно-аналитический центр" Курской области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4410710</wp:posOffset>
                </wp:positionH>
                <wp:positionV relativeFrom="paragraph">
                  <wp:posOffset>518795</wp:posOffset>
                </wp:positionV>
                <wp:extent cx="3192780" cy="1352550"/>
                <wp:effectExtent l="0" t="0" r="0" b="0"/>
                <wp:wrapNone/>
                <wp:docPr id="12" name="Прямая со стрелкой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92120" cy="135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4f81bd"/>
                          </a:solidFill>
                          <a:miter/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4013835</wp:posOffset>
                </wp:positionH>
                <wp:positionV relativeFrom="paragraph">
                  <wp:posOffset>1942465</wp:posOffset>
                </wp:positionV>
                <wp:extent cx="1682115" cy="1103630"/>
                <wp:effectExtent l="0" t="0" r="0" b="0"/>
                <wp:wrapNone/>
                <wp:docPr id="13" name="Скругленный прямоугольник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560" cy="110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448310</wp:posOffset>
                </wp:positionH>
                <wp:positionV relativeFrom="paragraph">
                  <wp:posOffset>1942465</wp:posOffset>
                </wp:positionV>
                <wp:extent cx="1086485" cy="434340"/>
                <wp:effectExtent l="0" t="0" r="0" b="0"/>
                <wp:wrapNone/>
                <wp:docPr id="14" name="Скругленный прямоугольник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760" cy="43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448310</wp:posOffset>
                </wp:positionH>
                <wp:positionV relativeFrom="paragraph">
                  <wp:posOffset>1391285</wp:posOffset>
                </wp:positionV>
                <wp:extent cx="447040" cy="563245"/>
                <wp:effectExtent l="0" t="0" r="0" b="0"/>
                <wp:wrapNone/>
                <wp:docPr id="15" name="Прямая со стрелкой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0" cy="562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4f81bd"/>
                          </a:solidFill>
                          <a:miter/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930910</wp:posOffset>
                </wp:positionH>
                <wp:positionV relativeFrom="paragraph">
                  <wp:posOffset>3904615</wp:posOffset>
                </wp:positionV>
                <wp:extent cx="666750" cy="383540"/>
                <wp:effectExtent l="0" t="0" r="0" b="0"/>
                <wp:wrapNone/>
                <wp:docPr id="16" name="Скругленный прямоугольник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" cy="38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2325370</wp:posOffset>
                </wp:positionH>
                <wp:positionV relativeFrom="paragraph">
                  <wp:posOffset>1942465</wp:posOffset>
                </wp:positionV>
                <wp:extent cx="1372235" cy="1109345"/>
                <wp:effectExtent l="0" t="0" r="0" b="0"/>
                <wp:wrapNone/>
                <wp:docPr id="17" name="Скругленный прямоугольник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1557020</wp:posOffset>
                </wp:positionH>
                <wp:positionV relativeFrom="paragraph">
                  <wp:posOffset>4246880</wp:posOffset>
                </wp:positionV>
                <wp:extent cx="966470" cy="440055"/>
                <wp:effectExtent l="0" t="0" r="0" b="0"/>
                <wp:wrapNone/>
                <wp:docPr id="18" name="Прямая со стрелкой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65880" cy="439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4f81bd"/>
                          </a:solidFill>
                          <a:miter/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6240780" cy="4341495"/>
            <wp:effectExtent l="0" t="0" r="0" b="0"/>
            <wp:docPr id="19" name="Рисунок 2" descr="Описание: 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" descr="Описание: 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8436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12474" w:leader="none"/>
        </w:tabs>
        <w:ind w:left="12333" w:hanging="0"/>
        <w:rPr>
          <w:sz w:val="28"/>
          <w:szCs w:val="28"/>
        </w:rPr>
      </w:pPr>
      <w:r>
        <w:rPr>
          <w:sz w:val="24"/>
          <w:szCs w:val="24"/>
        </w:rPr>
        <w:t xml:space="preserve">Приложение №3 </w:t>
      </w:r>
    </w:p>
    <w:p>
      <w:pPr>
        <w:pStyle w:val="Normal"/>
        <w:tabs>
          <w:tab w:val="clear" w:pos="720"/>
          <w:tab w:val="left" w:pos="12474" w:leader="none"/>
        </w:tabs>
        <w:ind w:left="12333" w:hanging="0"/>
        <w:rPr>
          <w:sz w:val="28"/>
          <w:szCs w:val="28"/>
        </w:rPr>
      </w:pPr>
      <w:r>
        <w:rPr>
          <w:sz w:val="24"/>
          <w:szCs w:val="24"/>
        </w:rPr>
        <w:t>к Положению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Реестр формы Ф1. Пример заполнения.</w:t>
      </w:r>
    </w:p>
    <w:p>
      <w:pPr>
        <w:pStyle w:val="Normal"/>
        <w:jc w:val="center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sectPr>
          <w:headerReference w:type="default" r:id="rId7"/>
          <w:type w:val="nextPage"/>
          <w:pgSz w:orient="landscape" w:w="16838" w:h="11906"/>
          <w:pgMar w:left="1134" w:right="822" w:header="720" w:top="777" w:footer="0" w:bottom="851" w:gutter="0"/>
          <w:pgNumType w:fmt="decimal"/>
          <w:formProt w:val="false"/>
          <w:textDirection w:val="lrTb"/>
          <w:docGrid w:type="default" w:linePitch="272" w:charSpace="8192"/>
        </w:sectPr>
        <w:pStyle w:val="Normal"/>
        <w:jc w:val="center"/>
        <w:rPr>
          <w:highlight w:val="yellow"/>
        </w:rPr>
      </w:pPr>
      <w:r>
        <w:rPr/>
        <w:object w:dxaOrig="14249" w:dyaOrig="7975">
          <v:shape id="ole_rId5" style="width:712.5pt;height:399.75pt" o:ole="">
            <v:imagedata r:id="rId6" o:title=""/>
          </v:shape>
          <o:OLEObject Type="Embed" ProgID="Word.Document.12" ShapeID="ole_rId5" DrawAspect="Content" ObjectID="_1566721951" r:id="rId5"/>
        </w:object>
      </w:r>
    </w:p>
    <w:p>
      <w:pPr>
        <w:pStyle w:val="Normal"/>
        <w:ind w:left="8222" w:hanging="0"/>
        <w:rPr>
          <w:sz w:val="28"/>
          <w:szCs w:val="28"/>
        </w:rPr>
      </w:pPr>
      <w:r>
        <w:rPr>
          <w:sz w:val="24"/>
          <w:szCs w:val="24"/>
        </w:rPr>
        <w:t>Приложение №2</w:t>
      </w:r>
    </w:p>
    <w:p>
      <w:pPr>
        <w:pStyle w:val="Normal"/>
        <w:ind w:left="8222" w:hanging="0"/>
        <w:rPr>
          <w:sz w:val="28"/>
          <w:szCs w:val="28"/>
        </w:rPr>
      </w:pPr>
      <w:r>
        <w:rPr>
          <w:sz w:val="24"/>
          <w:szCs w:val="24"/>
        </w:rPr>
        <w:t>к Положению</w:t>
      </w:r>
    </w:p>
    <w:p>
      <w:pPr>
        <w:pStyle w:val="Normal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Адресная бирка на пакет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Курская область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2894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Отправитель_____________________________</w:t>
      </w:r>
    </w:p>
    <w:p>
      <w:pPr>
        <w:pStyle w:val="Normal"/>
        <w:tabs>
          <w:tab w:val="clear" w:pos="720"/>
          <w:tab w:val="left" w:pos="289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446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Предмет____________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4753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Дата__________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4711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ППЭ №________</w:t>
      </w:r>
    </w:p>
    <w:p>
      <w:pPr>
        <w:pStyle w:val="Normal"/>
        <w:tabs>
          <w:tab w:val="clear" w:pos="720"/>
          <w:tab w:val="left" w:pos="109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20"/>
          <w:tab w:val="left" w:pos="109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Адрес ППЭ______________________________________________</w:t>
      </w:r>
    </w:p>
    <w:p>
      <w:pPr>
        <w:pStyle w:val="Normal"/>
        <w:tabs>
          <w:tab w:val="clear" w:pos="720"/>
          <w:tab w:val="left" w:pos="109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09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ab/>
        <w:t>ФИО_______________________________________________</w:t>
      </w:r>
    </w:p>
    <w:p>
      <w:pPr>
        <w:pStyle w:val="Normal"/>
        <w:tabs>
          <w:tab w:val="clear" w:pos="720"/>
          <w:tab w:val="left" w:pos="109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09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>пакет №_________________</w:t>
      </w:r>
    </w:p>
    <w:p>
      <w:pPr>
        <w:pStyle w:val="Normal"/>
        <w:tabs>
          <w:tab w:val="clear" w:pos="720"/>
          <w:tab w:val="left" w:pos="109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09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Упаковал:___________/_____________/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  подпись,                   ФИО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8"/>
          <w:type w:val="nextPage"/>
          <w:pgSz w:w="11906" w:h="16838"/>
          <w:pgMar w:left="567" w:right="851" w:header="720" w:top="822" w:footer="0" w:bottom="1134" w:gutter="0"/>
          <w:pgNumType w:fmt="decimal"/>
          <w:formProt w:val="false"/>
          <w:textDirection w:val="lrTb"/>
          <w:docGrid w:type="default" w:linePitch="272" w:charSpace="8192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Печать:________________</w:t>
      </w:r>
    </w:p>
    <w:p>
      <w:pPr>
        <w:pStyle w:val="Normal"/>
        <w:ind w:left="8222" w:hanging="0"/>
        <w:rPr>
          <w:sz w:val="28"/>
          <w:szCs w:val="28"/>
        </w:rPr>
      </w:pPr>
      <w:r>
        <w:rPr>
          <w:sz w:val="24"/>
          <w:szCs w:val="24"/>
        </w:rPr>
        <w:t>Приложение №4</w:t>
      </w:r>
    </w:p>
    <w:p>
      <w:pPr>
        <w:pStyle w:val="Normal"/>
        <w:ind w:left="8222" w:hanging="0"/>
        <w:rPr>
          <w:sz w:val="28"/>
          <w:szCs w:val="28"/>
        </w:rPr>
      </w:pPr>
      <w:r>
        <w:rPr>
          <w:sz w:val="24"/>
          <w:szCs w:val="24"/>
        </w:rPr>
        <w:t>к Положению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АКТ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приема-передачи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71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59"/>
        <w:gridCol w:w="1478"/>
        <w:gridCol w:w="223"/>
        <w:gridCol w:w="226"/>
        <w:gridCol w:w="353"/>
        <w:gridCol w:w="236"/>
        <w:gridCol w:w="556"/>
        <w:gridCol w:w="229"/>
        <w:gridCol w:w="115"/>
        <w:gridCol w:w="214"/>
        <w:gridCol w:w="579"/>
        <w:gridCol w:w="1023"/>
        <w:gridCol w:w="215"/>
        <w:gridCol w:w="460"/>
        <w:gridCol w:w="332"/>
        <w:gridCol w:w="115"/>
        <w:gridCol w:w="790"/>
        <w:gridCol w:w="578"/>
        <w:gridCol w:w="231"/>
        <w:gridCol w:w="556"/>
        <w:gridCol w:w="747"/>
      </w:tblGrid>
      <w:tr>
        <w:trPr>
          <w:trHeight w:val="559" w:hRule="exact"/>
        </w:trPr>
        <w:tc>
          <w:tcPr>
            <w:tcW w:w="5089" w:type="dxa"/>
            <w:gridSpan w:val="10"/>
            <w:tcBorders/>
            <w:shd w:color="auto" w:fill="FFFFFF" w:val="clear"/>
          </w:tcPr>
          <w:p>
            <w:pPr>
              <w:pStyle w:val="Normal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5626" w:type="dxa"/>
            <w:gridSpan w:val="11"/>
            <w:tcBorders/>
            <w:shd w:color="auto" w:fill="FFFFFF" w:val="clear"/>
          </w:tcPr>
          <w:p>
            <w:pPr>
              <w:pStyle w:val="Normal"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rPr>
          <w:trHeight w:val="115" w:hRule="exact"/>
        </w:trPr>
        <w:tc>
          <w:tcPr>
            <w:tcW w:w="145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3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23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7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58" w:hRule="exact"/>
        </w:trPr>
        <w:tc>
          <w:tcPr>
            <w:tcW w:w="10715" w:type="dxa"/>
            <w:gridSpan w:val="21"/>
            <w:tcBorders/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Код ППЭ</w:t>
            </w:r>
            <w:r>
              <w:rPr>
                <w:sz w:val="28"/>
                <w:szCs w:val="28"/>
              </w:rPr>
              <w:t xml:space="preserve">  ___________________________________________________________________</w:t>
            </w:r>
          </w:p>
        </w:tc>
      </w:tr>
      <w:tr>
        <w:trPr>
          <w:trHeight w:val="387" w:hRule="exact"/>
        </w:trPr>
        <w:tc>
          <w:tcPr>
            <w:tcW w:w="10715" w:type="dxa"/>
            <w:gridSpan w:val="21"/>
            <w:tcBorders/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Адрес ППЭ</w:t>
            </w:r>
            <w:r>
              <w:rPr>
                <w:sz w:val="28"/>
                <w:szCs w:val="28"/>
              </w:rPr>
              <w:t xml:space="preserve"> __________________________________________________________________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717" w:type="dxa"/>
        <w:jc w:val="left"/>
        <w:tblInd w:w="0" w:type="dxa"/>
        <w:tblCellMar>
          <w:top w:w="0" w:type="dxa"/>
          <w:left w:w="6" w:type="dxa"/>
          <w:bottom w:w="0" w:type="dxa"/>
          <w:right w:w="6" w:type="dxa"/>
        </w:tblCellMar>
        <w:tblLook w:val="04a0"/>
      </w:tblPr>
      <w:tblGrid>
        <w:gridCol w:w="6877"/>
        <w:gridCol w:w="3839"/>
      </w:tblGrid>
      <w:tr>
        <w:trPr>
          <w:trHeight w:val="688" w:hRule="exact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Предмет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>пакета</w:t>
            </w:r>
          </w:p>
        </w:tc>
      </w:tr>
      <w:tr>
        <w:trPr>
          <w:trHeight w:val="558" w:hRule="exact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rPr>
          <w:trHeight w:val="559" w:hRule="exact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rPr>
          <w:trHeight w:val="573" w:hRule="exact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rPr>
          <w:trHeight w:val="559" w:hRule="exact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717" w:type="dxa"/>
        <w:jc w:val="lef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1458"/>
        <w:gridCol w:w="1481"/>
        <w:gridCol w:w="213"/>
        <w:gridCol w:w="236"/>
        <w:gridCol w:w="347"/>
        <w:gridCol w:w="228"/>
        <w:gridCol w:w="560"/>
        <w:gridCol w:w="235"/>
        <w:gridCol w:w="110"/>
        <w:gridCol w:w="221"/>
        <w:gridCol w:w="573"/>
        <w:gridCol w:w="1018"/>
        <w:gridCol w:w="216"/>
        <w:gridCol w:w="464"/>
        <w:gridCol w:w="332"/>
        <w:gridCol w:w="123"/>
        <w:gridCol w:w="791"/>
        <w:gridCol w:w="574"/>
        <w:gridCol w:w="230"/>
        <w:gridCol w:w="561"/>
        <w:gridCol w:w="743"/>
      </w:tblGrid>
      <w:tr>
        <w:trPr>
          <w:trHeight w:val="459" w:hRule="exact"/>
        </w:trPr>
        <w:tc>
          <w:tcPr>
            <w:tcW w:w="107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Сведения о приемке-передаче материалов</w:t>
            </w:r>
          </w:p>
        </w:tc>
      </w:tr>
      <w:tr>
        <w:trPr>
          <w:trHeight w:val="444" w:hRule="exact"/>
        </w:trPr>
        <w:tc>
          <w:tcPr>
            <w:tcW w:w="486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Ответственное лицо</w:t>
            </w:r>
          </w:p>
        </w:tc>
        <w:tc>
          <w:tcPr>
            <w:tcW w:w="2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Сдал</w:t>
            </w:r>
          </w:p>
        </w:tc>
        <w:tc>
          <w:tcPr>
            <w:tcW w:w="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Принял</w:t>
            </w:r>
          </w:p>
        </w:tc>
      </w:tr>
      <w:tr>
        <w:trPr>
          <w:trHeight w:val="444" w:hRule="exact"/>
        </w:trPr>
        <w:tc>
          <w:tcPr>
            <w:tcW w:w="4868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2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ФИО, подпись</w:t>
            </w:r>
          </w:p>
        </w:tc>
        <w:tc>
          <w:tcPr>
            <w:tcW w:w="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ФИО, подпись</w:t>
            </w:r>
          </w:p>
        </w:tc>
      </w:tr>
      <w:tr>
        <w:trPr>
          <w:trHeight w:val="902" w:hRule="exact"/>
        </w:trPr>
        <w:tc>
          <w:tcPr>
            <w:tcW w:w="48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РЦОИ</w:t>
            </w:r>
          </w:p>
        </w:tc>
        <w:tc>
          <w:tcPr>
            <w:tcW w:w="2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63" w:hRule="exact"/>
        </w:trPr>
        <w:tc>
          <w:tcPr>
            <w:tcW w:w="48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Ответственный грузополучатель в муниципалитете</w:t>
            </w:r>
          </w:p>
        </w:tc>
        <w:tc>
          <w:tcPr>
            <w:tcW w:w="2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44" w:hRule="exact"/>
        </w:trPr>
        <w:tc>
          <w:tcPr>
            <w:tcW w:w="1458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1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8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5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4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3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1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3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59" w:hRule="exact"/>
        </w:trPr>
        <w:tc>
          <w:tcPr>
            <w:tcW w:w="145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4" w:type="dxa"/>
            <w:gridSpan w:val="2"/>
            <w:tcBorders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Дата: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235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1018" w:type="dxa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0" w:type="dxa"/>
            <w:gridSpan w:val="4"/>
            <w:tcBorders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Время: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230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: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29" w:hRule="exact"/>
        </w:trPr>
        <w:tc>
          <w:tcPr>
            <w:tcW w:w="145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8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5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4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3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44" w:hRule="exact"/>
        </w:trPr>
        <w:tc>
          <w:tcPr>
            <w:tcW w:w="3388" w:type="dxa"/>
            <w:gridSpan w:val="4"/>
            <w:tcBorders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Пункт приемки-передачи</w:t>
            </w:r>
          </w:p>
        </w:tc>
        <w:tc>
          <w:tcPr>
            <w:tcW w:w="73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rPr>
          <w:trHeight w:val="115" w:hRule="exact"/>
        </w:trPr>
        <w:tc>
          <w:tcPr>
            <w:tcW w:w="145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29" w:hRule="exact"/>
        </w:trPr>
        <w:tc>
          <w:tcPr>
            <w:tcW w:w="3388" w:type="dxa"/>
            <w:gridSpan w:val="4"/>
            <w:tcBorders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Пункт назначения</w:t>
            </w:r>
          </w:p>
        </w:tc>
        <w:tc>
          <w:tcPr>
            <w:tcW w:w="73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rPr>
          <w:trHeight w:val="115" w:hRule="exact"/>
        </w:trPr>
        <w:tc>
          <w:tcPr>
            <w:tcW w:w="1458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59" w:hRule="exact"/>
        </w:trPr>
        <w:tc>
          <w:tcPr>
            <w:tcW w:w="10714" w:type="dxa"/>
            <w:gridSpan w:val="21"/>
            <w:tcBorders>
              <w:top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16"/>
              </w:rPr>
              <w:t xml:space="preserve">Данный бланк представляет собой универсальную форму для приемки-передачи материалов, используемых при проведении ЕГЭ.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16"/>
              </w:rPr>
              <w:t>Заполняется в 2-х экземплярах.</w:t>
            </w:r>
          </w:p>
        </w:tc>
      </w:tr>
    </w:tbl>
    <w:p>
      <w:pPr>
        <w:pStyle w:val="1"/>
        <w:pageBreakBefore w:val="false"/>
        <w:tabs>
          <w:tab w:val="clear" w:pos="720"/>
          <w:tab w:val="left" w:pos="9498" w:leader="none"/>
        </w:tabs>
        <w:ind w:right="-31" w:hanging="0"/>
        <w:jc w:val="left"/>
        <w:rPr>
          <w:b w:val="false"/>
          <w:b w:val="false"/>
          <w:sz w:val="28"/>
          <w:szCs w:val="28"/>
        </w:rPr>
      </w:pPr>
      <w:r>
        <w:rPr/>
      </w:r>
    </w:p>
    <w:sectPr>
      <w:headerReference w:type="default" r:id="rId9"/>
      <w:type w:val="nextPage"/>
      <w:pgSz w:w="11906" w:h="16838"/>
      <w:pgMar w:left="567" w:right="851" w:header="720" w:top="822" w:footer="0" w:bottom="1134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14506405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4710430</wp:posOffset>
              </wp:positionH>
              <wp:positionV relativeFrom="paragraph">
                <wp:posOffset>4402455</wp:posOffset>
              </wp:positionV>
              <wp:extent cx="1782445" cy="287020"/>
              <wp:effectExtent l="0" t="0" r="0" b="0"/>
              <wp:wrapNone/>
              <wp:docPr id="2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640" cy="28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370.9pt;margin-top:346.65pt;width:140.25pt;height:22.5pt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2449195</wp:posOffset>
              </wp:positionH>
              <wp:positionV relativeFrom="paragraph">
                <wp:posOffset>4603115</wp:posOffset>
              </wp:positionV>
              <wp:extent cx="4043680" cy="287020"/>
              <wp:effectExtent l="0" t="0" r="0" b="0"/>
              <wp:wrapNone/>
              <wp:docPr id="21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43160" cy="28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Web"/>
                            <w:rPr/>
                          </w:pPr>
                          <w:r>
                            <w:rPr>
                              <w:rFonts w:cs="Tahoma" w:ascii="Tahoma" w:hAnsi="Tahoma"/>
                              <w:b/>
                              <w:bCs/>
                              <w:color w:val="203767"/>
                              <w:kern w:val="2"/>
                            </w:rPr>
                            <w:t>Количество мест по реестру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192.85pt;margin-top:362.45pt;width:318.3pt;height:22.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Web"/>
                      <w:rPr/>
                    </w:pPr>
                    <w:r>
                      <w:rPr>
                        <w:rFonts w:cs="Tahoma" w:ascii="Tahoma" w:hAnsi="Tahoma"/>
                        <w:b/>
                        <w:bCs/>
                        <w:color w:val="203767"/>
                        <w:kern w:val="2"/>
                      </w:rPr>
                      <w:t>Количество мест по реестру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column">
                <wp:posOffset>6309360</wp:posOffset>
              </wp:positionH>
              <wp:positionV relativeFrom="paragraph">
                <wp:posOffset>1539240</wp:posOffset>
              </wp:positionV>
              <wp:extent cx="2387600" cy="478155"/>
              <wp:effectExtent l="0" t="0" r="0" b="0"/>
              <wp:wrapNone/>
              <wp:docPr id="23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6800" cy="47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Изображение3" stroked="f" style="position:absolute;margin-left:496.8pt;margin-top:121.2pt;width:187.9pt;height:37.55pt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column">
                <wp:posOffset>-346710</wp:posOffset>
              </wp:positionH>
              <wp:positionV relativeFrom="paragraph">
                <wp:posOffset>1179195</wp:posOffset>
              </wp:positionV>
              <wp:extent cx="4043680" cy="287020"/>
              <wp:effectExtent l="0" t="0" r="0" b="0"/>
              <wp:wrapNone/>
              <wp:docPr id="24" name="Изображение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43160" cy="28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Изображение4" stroked="f" style="position:absolute;margin-left:-27.3pt;margin-top:92.85pt;width:318.3pt;height:22.5pt">
              <w10:wrap type="none"/>
              <v:fill o:detectmouseclick="t" on="false"/>
              <v:stroke color="#3465a4" joinstyle="round" endcap="flat"/>
            </v:rect>
          </w:pict>
        </mc:Fallback>
      </mc:AlternateContent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19725822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46374954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40857481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compat>
    <w:doNotExpandShiftReturn/>
  </w:compat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7ec2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ff5aa2"/>
    <w:pPr>
      <w:keepNext w:val="true"/>
      <w:widowControl w:val="false"/>
      <w:ind w:right="5102" w:hanging="0"/>
      <w:jc w:val="center"/>
      <w:outlineLvl w:val="0"/>
    </w:pPr>
    <w:rPr>
      <w:b/>
      <w:sz w:val="24"/>
    </w:rPr>
  </w:style>
  <w:style w:type="paragraph" w:styleId="2">
    <w:name w:val="Heading 2"/>
    <w:basedOn w:val="Normal"/>
    <w:next w:val="Normal"/>
    <w:link w:val="20"/>
    <w:semiHidden/>
    <w:unhideWhenUsed/>
    <w:qFormat/>
    <w:rsid w:val="006c49ee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Normal"/>
    <w:next w:val="Normal"/>
    <w:qFormat/>
    <w:rsid w:val="009c67b6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sid w:val="00e839b9"/>
    <w:rPr>
      <w:color w:val="0000FF"/>
      <w:u w:val="single"/>
    </w:rPr>
  </w:style>
  <w:style w:type="character" w:styleId="11" w:customStyle="1">
    <w:name w:val="Гиперссылка1"/>
    <w:qFormat/>
    <w:rsid w:val="00df116a"/>
    <w:rPr>
      <w:color w:val="0000FF"/>
      <w:u w:val="single"/>
    </w:rPr>
  </w:style>
  <w:style w:type="character" w:styleId="Style12" w:customStyle="1">
    <w:name w:val="Текст сноски Знак"/>
    <w:basedOn w:val="DefaultParagraphFont"/>
    <w:link w:val="ad"/>
    <w:qFormat/>
    <w:rsid w:val="00341c6f"/>
    <w:rPr/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qFormat/>
    <w:rsid w:val="00341c6f"/>
    <w:rPr>
      <w:vertAlign w:val="superscript"/>
    </w:rPr>
  </w:style>
  <w:style w:type="character" w:styleId="Style14" w:customStyle="1">
    <w:name w:val="Основной текст с отступом Знак"/>
    <w:link w:val="a5"/>
    <w:qFormat/>
    <w:rsid w:val="00341c6f"/>
    <w:rPr>
      <w:sz w:val="28"/>
      <w:lang w:eastAsia="ar-SA"/>
    </w:rPr>
  </w:style>
  <w:style w:type="character" w:styleId="FontStyle12" w:customStyle="1">
    <w:name w:val="Font Style12"/>
    <w:qFormat/>
    <w:rsid w:val="00a53a7e"/>
    <w:rPr>
      <w:rFonts w:ascii="Times New Roman" w:hAnsi="Times New Roman" w:cs="Times New Roman"/>
      <w:b/>
      <w:bCs/>
      <w:sz w:val="18"/>
      <w:szCs w:val="18"/>
    </w:rPr>
  </w:style>
  <w:style w:type="character" w:styleId="Linenumber">
    <w:name w:val="line number"/>
    <w:basedOn w:val="DefaultParagraphFont"/>
    <w:qFormat/>
    <w:rsid w:val="00c8066f"/>
    <w:rPr/>
  </w:style>
  <w:style w:type="character" w:styleId="21" w:customStyle="1">
    <w:name w:val="Заголовок 2 Знак"/>
    <w:link w:val="2"/>
    <w:semiHidden/>
    <w:qFormat/>
    <w:rsid w:val="006c49e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5" w:customStyle="1">
    <w:name w:val="Основной текст_"/>
    <w:link w:val="13"/>
    <w:qFormat/>
    <w:rsid w:val="009c772d"/>
    <w:rPr>
      <w:sz w:val="28"/>
      <w:szCs w:val="28"/>
      <w:shd w:fill="FFFFFF" w:val="clear"/>
    </w:rPr>
  </w:style>
  <w:style w:type="character" w:styleId="12" w:customStyle="1">
    <w:name w:val="Заголовок 1 Знак"/>
    <w:link w:val="10"/>
    <w:qFormat/>
    <w:rsid w:val="00ce6d5f"/>
    <w:rPr>
      <w:b/>
      <w:sz w:val="24"/>
    </w:rPr>
  </w:style>
  <w:style w:type="character" w:styleId="Style16" w:customStyle="1">
    <w:name w:val="Верхний колонтитул Знак"/>
    <w:basedOn w:val="DefaultParagraphFont"/>
    <w:link w:val="af3"/>
    <w:uiPriority w:val="99"/>
    <w:qFormat/>
    <w:rsid w:val="003e5585"/>
    <w:rPr/>
  </w:style>
  <w:style w:type="character" w:styleId="Style17" w:customStyle="1">
    <w:name w:val="Нижний колонтитул Знак"/>
    <w:basedOn w:val="DefaultParagraphFont"/>
    <w:link w:val="af5"/>
    <w:qFormat/>
    <w:rsid w:val="003e5585"/>
    <w:rPr/>
  </w:style>
  <w:style w:type="character" w:styleId="Style18">
    <w:name w:val="Символ сноски"/>
    <w:qFormat/>
    <w:rPr/>
  </w:style>
  <w:style w:type="character" w:styleId="Style19">
    <w:name w:val="Символ концевой сноски"/>
    <w:qFormat/>
    <w:rPr/>
  </w:style>
  <w:style w:type="character" w:styleId="Style20">
    <w:name w:val="Привязка концевой сноски"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2">
    <w:name w:val="Body Text"/>
    <w:basedOn w:val="Normal"/>
    <w:rsid w:val="00cd50d2"/>
    <w:pPr>
      <w:spacing w:before="0" w:after="120"/>
    </w:pPr>
    <w:rPr/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semiHidden/>
    <w:qFormat/>
    <w:rsid w:val="00995cd4"/>
    <w:pPr/>
    <w:rPr>
      <w:rFonts w:ascii="Tahoma" w:hAnsi="Tahoma" w:cs="Tahoma"/>
      <w:sz w:val="16"/>
      <w:szCs w:val="16"/>
    </w:rPr>
  </w:style>
  <w:style w:type="paragraph" w:styleId="Style26">
    <w:name w:val="Body Text Indent"/>
    <w:basedOn w:val="Normal"/>
    <w:link w:val="a6"/>
    <w:rsid w:val="009c67b6"/>
    <w:pPr>
      <w:suppressAutoHyphens w:val="true"/>
      <w:overflowPunct w:val="false"/>
      <w:ind w:left="1134" w:firstLine="709"/>
      <w:jc w:val="both"/>
      <w:textAlignment w:val="auto"/>
    </w:pPr>
    <w:rPr>
      <w:sz w:val="28"/>
      <w:lang w:eastAsia="ar-SA"/>
    </w:rPr>
  </w:style>
  <w:style w:type="paragraph" w:styleId="211" w:customStyle="1">
    <w:name w:val="Основной текст с отступом 21"/>
    <w:basedOn w:val="Normal"/>
    <w:qFormat/>
    <w:rsid w:val="009c67b6"/>
    <w:pPr>
      <w:suppressAutoHyphens w:val="true"/>
      <w:overflowPunct w:val="false"/>
      <w:ind w:left="1134" w:hanging="0"/>
      <w:jc w:val="both"/>
      <w:textAlignment w:val="auto"/>
    </w:pPr>
    <w:rPr>
      <w:sz w:val="28"/>
      <w:lang w:eastAsia="ar-SA"/>
    </w:rPr>
  </w:style>
  <w:style w:type="paragraph" w:styleId="31" w:customStyle="1">
    <w:name w:val="Основной текст с отступом 31"/>
    <w:basedOn w:val="Normal"/>
    <w:qFormat/>
    <w:rsid w:val="009c67b6"/>
    <w:pPr>
      <w:suppressAutoHyphens w:val="true"/>
      <w:overflowPunct w:val="false"/>
      <w:spacing w:before="0" w:after="120"/>
      <w:ind w:left="283" w:hanging="0"/>
      <w:textAlignment w:val="auto"/>
    </w:pPr>
    <w:rPr>
      <w:sz w:val="16"/>
      <w:szCs w:val="16"/>
      <w:lang w:eastAsia="ar-SA"/>
    </w:rPr>
  </w:style>
  <w:style w:type="paragraph" w:styleId="Style27" w:customStyle="1">
    <w:name w:val="Знак"/>
    <w:basedOn w:val="Normal"/>
    <w:qFormat/>
    <w:rsid w:val="00f266df"/>
    <w:pPr>
      <w:overflowPunct w:val="false"/>
      <w:spacing w:lineRule="exact" w:line="240" w:before="0" w:after="160"/>
      <w:textAlignment w:val="auto"/>
    </w:pPr>
    <w:rPr>
      <w:rFonts w:ascii="Verdana" w:hAnsi="Verdana"/>
      <w:lang w:val="en-US" w:eastAsia="en-US"/>
    </w:rPr>
  </w:style>
  <w:style w:type="paragraph" w:styleId="Style28" w:customStyle="1">
    <w:name w:val="Знак Знак"/>
    <w:basedOn w:val="Normal"/>
    <w:qFormat/>
    <w:rsid w:val="00a952a4"/>
    <w:pPr>
      <w:overflowPunct w:val="false"/>
      <w:spacing w:lineRule="exact" w:line="240" w:before="0" w:after="160"/>
      <w:textAlignment w:val="auto"/>
    </w:pPr>
    <w:rPr>
      <w:rFonts w:ascii="Verdana" w:hAnsi="Verdana"/>
      <w:lang w:val="en-US" w:eastAsia="en-US"/>
    </w:rPr>
  </w:style>
  <w:style w:type="paragraph" w:styleId="Style29" w:customStyle="1">
    <w:name w:val="Знак Знак Знак Знак"/>
    <w:basedOn w:val="Normal"/>
    <w:qFormat/>
    <w:rsid w:val="00432721"/>
    <w:pPr>
      <w:overflowPunct w:val="false"/>
      <w:spacing w:lineRule="exact" w:line="240" w:before="0" w:after="160"/>
      <w:textAlignment w:val="auto"/>
    </w:pPr>
    <w:rPr>
      <w:rFonts w:ascii="Verdana" w:hAnsi="Verdana"/>
      <w:lang w:val="en-US" w:eastAsia="en-US"/>
    </w:rPr>
  </w:style>
  <w:style w:type="paragraph" w:styleId="BodyTextIndent2">
    <w:name w:val="Body Text Indent 2"/>
    <w:basedOn w:val="Normal"/>
    <w:qFormat/>
    <w:rsid w:val="00f266df"/>
    <w:pPr>
      <w:spacing w:lineRule="auto" w:line="480" w:before="0" w:after="120"/>
      <w:ind w:left="283" w:hanging="0"/>
    </w:pPr>
    <w:rPr/>
  </w:style>
  <w:style w:type="paragraph" w:styleId="Style30">
    <w:name w:val="Footnote Text"/>
    <w:basedOn w:val="Normal"/>
    <w:link w:val="ae"/>
    <w:rsid w:val="00341c6f"/>
    <w:pPr/>
    <w:rPr/>
  </w:style>
  <w:style w:type="paragraph" w:styleId="Style31" w:customStyle="1">
    <w:name w:val="Style3"/>
    <w:basedOn w:val="Normal"/>
    <w:qFormat/>
    <w:rsid w:val="00a53a7e"/>
    <w:pPr>
      <w:widowControl w:val="false"/>
      <w:overflowPunct w:val="false"/>
      <w:spacing w:lineRule="exact" w:line="341"/>
      <w:ind w:firstLine="624"/>
      <w:jc w:val="both"/>
      <w:textAlignment w:val="auto"/>
    </w:pPr>
    <w:rPr>
      <w:sz w:val="24"/>
      <w:szCs w:val="24"/>
    </w:rPr>
  </w:style>
  <w:style w:type="paragraph" w:styleId="Style51" w:customStyle="1">
    <w:name w:val="Style5"/>
    <w:basedOn w:val="Normal"/>
    <w:qFormat/>
    <w:rsid w:val="00a53a7e"/>
    <w:pPr>
      <w:widowControl w:val="false"/>
      <w:overflowPunct w:val="false"/>
      <w:spacing w:lineRule="exact" w:line="230"/>
      <w:jc w:val="both"/>
      <w:textAlignment w:val="auto"/>
    </w:pPr>
    <w:rPr>
      <w:sz w:val="24"/>
      <w:szCs w:val="24"/>
    </w:rPr>
  </w:style>
  <w:style w:type="paragraph" w:styleId="Style61" w:customStyle="1">
    <w:name w:val="Style6"/>
    <w:basedOn w:val="Normal"/>
    <w:qFormat/>
    <w:rsid w:val="00a53a7e"/>
    <w:pPr>
      <w:widowControl w:val="false"/>
      <w:overflowPunct w:val="false"/>
      <w:jc w:val="center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49ee"/>
    <w:pPr>
      <w:overflowPunct w:val="false"/>
      <w:ind w:left="708" w:hanging="0"/>
      <w:textAlignment w:val="auto"/>
    </w:pPr>
    <w:rPr>
      <w:sz w:val="24"/>
      <w:szCs w:val="24"/>
    </w:rPr>
  </w:style>
  <w:style w:type="paragraph" w:styleId="ConsPlusNormal" w:customStyle="1">
    <w:name w:val="ConsPlusNormal"/>
    <w:qFormat/>
    <w:rsid w:val="00c46e8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Стиль1"/>
    <w:basedOn w:val="Normal"/>
    <w:uiPriority w:val="99"/>
    <w:qFormat/>
    <w:rsid w:val="006e3e34"/>
    <w:pPr>
      <w:overflowPunct w:val="false"/>
      <w:jc w:val="both"/>
      <w:textAlignment w:val="auto"/>
    </w:pPr>
    <w:rPr>
      <w:b/>
      <w:sz w:val="28"/>
      <w:szCs w:val="28"/>
    </w:rPr>
  </w:style>
  <w:style w:type="paragraph" w:styleId="14" w:customStyle="1">
    <w:name w:val="Основной текст1"/>
    <w:basedOn w:val="Normal"/>
    <w:link w:val="af2"/>
    <w:qFormat/>
    <w:rsid w:val="009c772d"/>
    <w:pPr>
      <w:shd w:val="clear" w:color="auto" w:fill="FFFFFF"/>
      <w:overflowPunct w:val="false"/>
      <w:spacing w:lineRule="auto" w:line="240"/>
      <w:textAlignment w:val="auto"/>
    </w:pPr>
    <w:rPr>
      <w:sz w:val="28"/>
      <w:szCs w:val="28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f4"/>
    <w:uiPriority w:val="99"/>
    <w:rsid w:val="003e558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4">
    <w:name w:val="Footer"/>
    <w:basedOn w:val="Normal"/>
    <w:link w:val="af6"/>
    <w:rsid w:val="003e558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0c0cb8"/>
    <w:pPr/>
    <w:rPr>
      <w:sz w:val="24"/>
      <w:szCs w:val="24"/>
    </w:rPr>
  </w:style>
  <w:style w:type="paragraph" w:styleId="Default" w:customStyle="1">
    <w:name w:val="Default"/>
    <w:qFormat/>
    <w:rsid w:val="00c469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c375c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35">
    <w:name w:val="Содержимое врезки"/>
    <w:basedOn w:val="Normal"/>
    <w:qFormat/>
    <w:pPr/>
    <w:rPr/>
  </w:style>
  <w:style w:type="paragraph" w:styleId="Style36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56f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1.png"/><Relationship Id="rId4" Type="http://schemas.openxmlformats.org/officeDocument/2006/relationships/header" Target="header2.xml"/><Relationship Id="rId5" Type="http://schemas.openxmlformats.org/officeDocument/2006/relationships/package" Target="embeddings/oleObject1.docx"/><Relationship Id="rId6" Type="http://schemas.openxmlformats.org/officeDocument/2006/relationships/image" Target="media/image2.emf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1AFB-8F1E-4A38-B3AA-5F03F994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5052</TotalTime>
  <Application>LibreOffice/6.4.7.2$Linux_X86_64 LibreOffice_project/40$Build-2</Application>
  <Pages>14</Pages>
  <Words>3311</Words>
  <Characters>22987</Characters>
  <CharactersWithSpaces>26367</CharactersWithSpaces>
  <Paragraphs>213</Paragraphs>
  <Company>Департамент  образования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2019-02-16T13:15:00Z</dcterms:created>
  <dc:creator>***</dc:creator>
  <dc:description/>
  <dc:language>ru-RU</dc:language>
  <cp:lastModifiedBy/>
  <dcterms:modified xsi:type="dcterms:W3CDTF">2024-02-05T16:03:05Z</dcterms:modified>
  <cp:revision>361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 образования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